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459D44" w14:textId="77777777" w:rsidR="00A17C43" w:rsidRDefault="00A17C43" w:rsidP="00A17C43">
      <w:pPr>
        <w:tabs>
          <w:tab w:val="left" w:pos="7513"/>
        </w:tabs>
        <w:spacing w:line="560" w:lineRule="exact"/>
        <w:jc w:val="left"/>
        <w:rPr>
          <w:rFonts w:ascii="黑体" w:eastAsia="黑体" w:hAnsi="黑体" w:cs="黑体" w:hint="eastAsia"/>
          <w:sz w:val="32"/>
          <w:szCs w:val="32"/>
        </w:rPr>
      </w:pPr>
      <w:r>
        <w:rPr>
          <w:rFonts w:ascii="黑体" w:eastAsia="黑体" w:hAnsi="黑体" w:cs="黑体" w:hint="eastAsia"/>
          <w:sz w:val="32"/>
          <w:szCs w:val="32"/>
        </w:rPr>
        <w:t>附件2</w:t>
      </w:r>
    </w:p>
    <w:p w14:paraId="43AEE4B7" w14:textId="77777777" w:rsidR="00A17C43" w:rsidRDefault="00A17C43" w:rsidP="00A17C43">
      <w:pPr>
        <w:jc w:val="center"/>
        <w:rPr>
          <w:rFonts w:eastAsia="方正小标宋简体"/>
          <w:sz w:val="44"/>
          <w:szCs w:val="44"/>
        </w:rPr>
      </w:pPr>
      <w:r>
        <w:rPr>
          <w:rFonts w:eastAsia="方正小标宋简体"/>
          <w:sz w:val="44"/>
          <w:szCs w:val="44"/>
        </w:rPr>
        <w:t>入库专家权利义务</w:t>
      </w:r>
    </w:p>
    <w:p w14:paraId="278914FF" w14:textId="77777777" w:rsidR="00A17C43" w:rsidRDefault="00A17C43" w:rsidP="00A17C43">
      <w:pPr>
        <w:spacing w:line="560" w:lineRule="exact"/>
        <w:ind w:firstLineChars="200" w:firstLine="640"/>
        <w:rPr>
          <w:rFonts w:eastAsia="黑体"/>
          <w:sz w:val="32"/>
          <w:szCs w:val="32"/>
        </w:rPr>
      </w:pPr>
      <w:r>
        <w:rPr>
          <w:rFonts w:eastAsia="黑体"/>
          <w:sz w:val="32"/>
          <w:szCs w:val="32"/>
        </w:rPr>
        <w:t>一、入库专家享有以下权利：</w:t>
      </w:r>
    </w:p>
    <w:p w14:paraId="50F748A3" w14:textId="77777777" w:rsidR="00A17C43" w:rsidRDefault="00A17C43" w:rsidP="00A17C43">
      <w:pPr>
        <w:spacing w:line="560" w:lineRule="exact"/>
        <w:ind w:firstLineChars="200" w:firstLine="640"/>
        <w:rPr>
          <w:rFonts w:eastAsia="仿宋_GB2312"/>
          <w:sz w:val="32"/>
          <w:szCs w:val="32"/>
        </w:rPr>
      </w:pPr>
      <w:r>
        <w:rPr>
          <w:rFonts w:eastAsia="仿宋_GB2312"/>
          <w:sz w:val="32"/>
          <w:szCs w:val="32"/>
        </w:rPr>
        <w:t>（一）按照抽取使用要求，依法承担省工业和信息化厅委派的工作任务。</w:t>
      </w:r>
    </w:p>
    <w:p w14:paraId="39AA726D" w14:textId="77777777" w:rsidR="00A17C43" w:rsidRDefault="00A17C43" w:rsidP="00A17C43">
      <w:pPr>
        <w:spacing w:line="560" w:lineRule="exact"/>
        <w:ind w:firstLineChars="200" w:firstLine="640"/>
        <w:rPr>
          <w:rFonts w:eastAsia="仿宋_GB2312"/>
          <w:sz w:val="32"/>
          <w:szCs w:val="32"/>
        </w:rPr>
      </w:pPr>
      <w:r>
        <w:rPr>
          <w:rFonts w:eastAsia="仿宋_GB2312"/>
          <w:sz w:val="32"/>
          <w:szCs w:val="32"/>
        </w:rPr>
        <w:t>（二）根据参与工作需要，依法依规获取相关文件、资料和数据，独立发表工作意见。</w:t>
      </w:r>
    </w:p>
    <w:p w14:paraId="5AF497F0" w14:textId="77777777" w:rsidR="00A17C43" w:rsidRDefault="00A17C43" w:rsidP="00A17C43">
      <w:pPr>
        <w:spacing w:line="560" w:lineRule="exact"/>
        <w:ind w:firstLineChars="200" w:firstLine="640"/>
        <w:rPr>
          <w:rFonts w:eastAsia="仿宋_GB2312"/>
          <w:sz w:val="32"/>
          <w:szCs w:val="32"/>
        </w:rPr>
      </w:pPr>
      <w:r>
        <w:rPr>
          <w:rFonts w:eastAsia="仿宋_GB2312"/>
          <w:sz w:val="32"/>
          <w:szCs w:val="32"/>
        </w:rPr>
        <w:t>（三）对专家组织、服务和管理工作提出意见建议。</w:t>
      </w:r>
    </w:p>
    <w:p w14:paraId="7475B1F1" w14:textId="77777777" w:rsidR="00A17C43" w:rsidRDefault="00A17C43" w:rsidP="00A17C43">
      <w:pPr>
        <w:spacing w:line="560" w:lineRule="exact"/>
        <w:ind w:firstLineChars="200" w:firstLine="640"/>
        <w:rPr>
          <w:rFonts w:eastAsia="仿宋_GB2312"/>
          <w:sz w:val="32"/>
          <w:szCs w:val="32"/>
        </w:rPr>
      </w:pPr>
      <w:r>
        <w:rPr>
          <w:rFonts w:eastAsia="仿宋_GB2312"/>
          <w:sz w:val="32"/>
          <w:szCs w:val="32"/>
        </w:rPr>
        <w:t>（四）依法依规取得劳动报酬。</w:t>
      </w:r>
    </w:p>
    <w:p w14:paraId="62386FFF" w14:textId="77777777" w:rsidR="00A17C43" w:rsidRDefault="00A17C43" w:rsidP="00A17C43">
      <w:pPr>
        <w:spacing w:line="560" w:lineRule="exact"/>
        <w:ind w:firstLineChars="200" w:firstLine="640"/>
        <w:rPr>
          <w:rFonts w:eastAsia="仿宋_GB2312"/>
          <w:sz w:val="32"/>
          <w:szCs w:val="32"/>
        </w:rPr>
      </w:pPr>
      <w:r>
        <w:rPr>
          <w:rFonts w:eastAsia="仿宋_GB2312"/>
          <w:sz w:val="32"/>
          <w:szCs w:val="32"/>
        </w:rPr>
        <w:t>（五）退出专家库。</w:t>
      </w:r>
    </w:p>
    <w:p w14:paraId="2A2D76CF" w14:textId="77777777" w:rsidR="00A17C43" w:rsidRDefault="00A17C43" w:rsidP="00A17C43">
      <w:pPr>
        <w:spacing w:line="560" w:lineRule="exact"/>
        <w:ind w:firstLineChars="200" w:firstLine="640"/>
        <w:rPr>
          <w:rFonts w:eastAsia="仿宋_GB2312"/>
          <w:sz w:val="32"/>
          <w:szCs w:val="32"/>
        </w:rPr>
      </w:pPr>
      <w:r>
        <w:rPr>
          <w:rFonts w:eastAsia="仿宋_GB2312"/>
          <w:sz w:val="32"/>
          <w:szCs w:val="32"/>
        </w:rPr>
        <w:t>（六）法律、法规规定的其他权利。</w:t>
      </w:r>
    </w:p>
    <w:p w14:paraId="2D33AFA1" w14:textId="77777777" w:rsidR="00A17C43" w:rsidRDefault="00A17C43" w:rsidP="00A17C43">
      <w:pPr>
        <w:spacing w:line="560" w:lineRule="exact"/>
        <w:ind w:firstLineChars="200" w:firstLine="640"/>
        <w:rPr>
          <w:rFonts w:eastAsia="黑体"/>
          <w:sz w:val="32"/>
          <w:szCs w:val="32"/>
        </w:rPr>
      </w:pPr>
      <w:r>
        <w:rPr>
          <w:rFonts w:eastAsia="黑体"/>
          <w:sz w:val="32"/>
          <w:szCs w:val="32"/>
        </w:rPr>
        <w:t>二、入库专家承担以下义务：</w:t>
      </w:r>
    </w:p>
    <w:p w14:paraId="32E57175" w14:textId="77777777" w:rsidR="00A17C43" w:rsidRDefault="00A17C43" w:rsidP="00A17C43">
      <w:pPr>
        <w:spacing w:line="560" w:lineRule="exact"/>
        <w:ind w:firstLineChars="200" w:firstLine="640"/>
        <w:rPr>
          <w:rFonts w:eastAsia="仿宋_GB2312"/>
          <w:sz w:val="32"/>
          <w:szCs w:val="32"/>
        </w:rPr>
      </w:pPr>
      <w:r>
        <w:rPr>
          <w:rFonts w:eastAsia="仿宋_GB2312"/>
          <w:sz w:val="32"/>
          <w:szCs w:val="32"/>
        </w:rPr>
        <w:t>（一）遵守法律、法规、规章和有关政策制度规定，遵循职业道德，独立、客观、公正、廉洁地履行职责。</w:t>
      </w:r>
    </w:p>
    <w:p w14:paraId="273E514C" w14:textId="77777777" w:rsidR="00A17C43" w:rsidRDefault="00A17C43" w:rsidP="00A17C43">
      <w:pPr>
        <w:spacing w:line="560" w:lineRule="exact"/>
        <w:ind w:firstLineChars="200" w:firstLine="640"/>
        <w:rPr>
          <w:rFonts w:eastAsia="仿宋_GB2312"/>
          <w:sz w:val="32"/>
          <w:szCs w:val="32"/>
        </w:rPr>
      </w:pPr>
      <w:r>
        <w:rPr>
          <w:rFonts w:eastAsia="仿宋_GB2312"/>
          <w:sz w:val="32"/>
          <w:szCs w:val="32"/>
        </w:rPr>
        <w:t>（二）按照抽取使用要求，参与工业和信息化相关工作，并承担相应责任。</w:t>
      </w:r>
    </w:p>
    <w:p w14:paraId="1CC1A881" w14:textId="77777777" w:rsidR="00A17C43" w:rsidRDefault="00A17C43" w:rsidP="00A17C43">
      <w:pPr>
        <w:spacing w:line="560" w:lineRule="exact"/>
        <w:ind w:firstLineChars="200" w:firstLine="640"/>
        <w:rPr>
          <w:rFonts w:eastAsia="仿宋_GB2312"/>
          <w:sz w:val="32"/>
          <w:szCs w:val="32"/>
        </w:rPr>
      </w:pPr>
      <w:r>
        <w:rPr>
          <w:rFonts w:eastAsia="仿宋_GB2312"/>
          <w:sz w:val="32"/>
          <w:szCs w:val="32"/>
        </w:rPr>
        <w:t>（三）对参与相关工作获取或掌握的有关文件、资料、数据及其他工作内容保密。</w:t>
      </w:r>
    </w:p>
    <w:p w14:paraId="4C6A12D0" w14:textId="77777777" w:rsidR="00A17C43" w:rsidRDefault="00A17C43" w:rsidP="00A17C43">
      <w:pPr>
        <w:spacing w:line="560" w:lineRule="exact"/>
        <w:ind w:firstLineChars="200" w:firstLine="640"/>
        <w:rPr>
          <w:rFonts w:eastAsia="仿宋_GB2312"/>
          <w:sz w:val="32"/>
          <w:szCs w:val="32"/>
        </w:rPr>
      </w:pPr>
      <w:r>
        <w:rPr>
          <w:rFonts w:eastAsia="仿宋_GB2312"/>
          <w:sz w:val="32"/>
          <w:szCs w:val="32"/>
        </w:rPr>
        <w:t>（四）如实全面提供推荐入库所需信息和证明材料，并在相关信息发生变化之日起</w:t>
      </w:r>
      <w:r>
        <w:rPr>
          <w:rFonts w:eastAsia="仿宋_GB2312"/>
          <w:sz w:val="32"/>
          <w:szCs w:val="32"/>
        </w:rPr>
        <w:t>10</w:t>
      </w:r>
      <w:r>
        <w:rPr>
          <w:rFonts w:eastAsia="仿宋_GB2312"/>
          <w:sz w:val="32"/>
          <w:szCs w:val="32"/>
        </w:rPr>
        <w:t>个工作日内，联系省工业和信息化厅进行变更。</w:t>
      </w:r>
    </w:p>
    <w:p w14:paraId="1C608703" w14:textId="77777777" w:rsidR="00A17C43" w:rsidRDefault="00A17C43" w:rsidP="00A17C43">
      <w:pPr>
        <w:spacing w:line="560" w:lineRule="exact"/>
        <w:ind w:firstLineChars="200" w:firstLine="640"/>
        <w:rPr>
          <w:rFonts w:eastAsia="仿宋_GB2312"/>
          <w:sz w:val="32"/>
          <w:szCs w:val="32"/>
        </w:rPr>
      </w:pPr>
      <w:r>
        <w:rPr>
          <w:rFonts w:eastAsia="仿宋_GB2312"/>
          <w:sz w:val="32"/>
          <w:szCs w:val="32"/>
        </w:rPr>
        <w:t>（五）具有法定回避情形、与项目相关方存在利害关系或其他可能影响客观公正开展工作的情形，应当主动回避；服从省工业和信息化厅提出的回避要求。</w:t>
      </w:r>
    </w:p>
    <w:p w14:paraId="3E284293" w14:textId="77777777" w:rsidR="00A17C43" w:rsidRDefault="00A17C43" w:rsidP="00A17C43">
      <w:pPr>
        <w:spacing w:line="560" w:lineRule="exact"/>
        <w:ind w:firstLineChars="200" w:firstLine="640"/>
        <w:rPr>
          <w:rFonts w:eastAsia="仿宋_GB2312"/>
          <w:sz w:val="32"/>
          <w:szCs w:val="32"/>
        </w:rPr>
      </w:pPr>
      <w:r>
        <w:rPr>
          <w:rFonts w:eastAsia="仿宋_GB2312"/>
          <w:sz w:val="32"/>
          <w:szCs w:val="32"/>
        </w:rPr>
        <w:lastRenderedPageBreak/>
        <w:t>（六）协助、配合省工业和信息化厅对专家的监督评价。</w:t>
      </w:r>
    </w:p>
    <w:p w14:paraId="298EDBFE" w14:textId="77777777" w:rsidR="00A17C43" w:rsidRDefault="00A17C43" w:rsidP="00A17C43">
      <w:pPr>
        <w:spacing w:line="560" w:lineRule="exact"/>
        <w:ind w:firstLineChars="200" w:firstLine="640"/>
        <w:rPr>
          <w:rFonts w:eastAsia="仿宋_GB2312"/>
          <w:dstrike/>
          <w:sz w:val="32"/>
          <w:szCs w:val="32"/>
        </w:rPr>
      </w:pPr>
      <w:r>
        <w:rPr>
          <w:rFonts w:eastAsia="仿宋_GB2312"/>
          <w:sz w:val="32"/>
          <w:szCs w:val="32"/>
        </w:rPr>
        <w:t>（七）不得以省工业和信息化厅专家库专家名义开展对外活动</w:t>
      </w:r>
      <w:r>
        <w:rPr>
          <w:rFonts w:eastAsia="仿宋_GB2312"/>
          <w:sz w:val="32"/>
          <w:szCs w:val="32"/>
          <w:lang w:val="en"/>
        </w:rPr>
        <w:t>。</w:t>
      </w:r>
    </w:p>
    <w:p w14:paraId="689A69E6" w14:textId="77777777" w:rsidR="00A17C43" w:rsidRDefault="00A17C43" w:rsidP="00A17C43">
      <w:pPr>
        <w:spacing w:line="560" w:lineRule="exact"/>
        <w:ind w:firstLineChars="200" w:firstLine="640"/>
        <w:rPr>
          <w:rFonts w:eastAsia="仿宋_GB2312"/>
          <w:sz w:val="32"/>
          <w:szCs w:val="32"/>
        </w:rPr>
      </w:pPr>
      <w:r>
        <w:rPr>
          <w:rFonts w:eastAsia="仿宋_GB2312"/>
          <w:sz w:val="32"/>
          <w:szCs w:val="32"/>
        </w:rPr>
        <w:t>（八）法律、法规规定的其他义务。</w:t>
      </w:r>
    </w:p>
    <w:p w14:paraId="27CCBC88" w14:textId="77777777" w:rsidR="00680E28" w:rsidRPr="00A17C43" w:rsidRDefault="00680E28"/>
    <w:sectPr w:rsidR="00680E28" w:rsidRPr="00A17C4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8473BE" w14:textId="77777777" w:rsidR="00E94EE2" w:rsidRDefault="00E94EE2" w:rsidP="00A17C43">
      <w:r>
        <w:separator/>
      </w:r>
    </w:p>
  </w:endnote>
  <w:endnote w:type="continuationSeparator" w:id="0">
    <w:p w14:paraId="5BDA899D" w14:textId="77777777" w:rsidR="00E94EE2" w:rsidRDefault="00E94EE2" w:rsidP="00A17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00000001" w:usb1="080E0000" w:usb2="00000010" w:usb3="00000000" w:csb0="00040000" w:csb1="00000000"/>
  </w:font>
  <w:font w:name="仿宋_GB2312">
    <w:altName w:val="微软雅黑"/>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87BC5" w14:textId="77777777" w:rsidR="00E94EE2" w:rsidRDefault="00E94EE2" w:rsidP="00A17C43">
      <w:r>
        <w:separator/>
      </w:r>
    </w:p>
  </w:footnote>
  <w:footnote w:type="continuationSeparator" w:id="0">
    <w:p w14:paraId="03CB88E5" w14:textId="77777777" w:rsidR="00E94EE2" w:rsidRDefault="00E94EE2" w:rsidP="00A17C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E28"/>
    <w:rsid w:val="00680E28"/>
    <w:rsid w:val="00A17C43"/>
    <w:rsid w:val="00E94E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117156C1-8C89-4616-A0BD-C067FA9B4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7C4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17C4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A17C43"/>
    <w:rPr>
      <w:sz w:val="18"/>
      <w:szCs w:val="18"/>
    </w:rPr>
  </w:style>
  <w:style w:type="paragraph" w:styleId="a5">
    <w:name w:val="footer"/>
    <w:basedOn w:val="a"/>
    <w:link w:val="a6"/>
    <w:uiPriority w:val="99"/>
    <w:unhideWhenUsed/>
    <w:rsid w:val="00A17C4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A17C4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Words>
  <Characters>426</Characters>
  <Application>Microsoft Office Word</Application>
  <DocSecurity>0</DocSecurity>
  <Lines>3</Lines>
  <Paragraphs>1</Paragraphs>
  <ScaleCrop>false</ScaleCrop>
  <Company/>
  <LinksUpToDate>false</LinksUpToDate>
  <CharactersWithSpaces>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kaze</dc:creator>
  <cp:keywords/>
  <dc:description/>
  <cp:lastModifiedBy>kaze</cp:lastModifiedBy>
  <cp:revision>2</cp:revision>
  <dcterms:created xsi:type="dcterms:W3CDTF">2022-09-30T06:42:00Z</dcterms:created>
  <dcterms:modified xsi:type="dcterms:W3CDTF">2022-09-30T06:42:00Z</dcterms:modified>
</cp:coreProperties>
</file>