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default" w:ascii="Times New Roman" w:hAnsi="Times New Roman" w:eastAsia="黑体"/>
          <w:sz w:val="32"/>
          <w:szCs w:val="44"/>
          <w:lang w:val="en-US"/>
        </w:rPr>
      </w:pPr>
      <w:r>
        <w:rPr>
          <w:rFonts w:hint="eastAsia"/>
          <w:sz w:val="32"/>
          <w:szCs w:val="44"/>
          <w:lang w:val="en-US" w:eastAsia="zh-CN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kern w:val="2"/>
          <w:sz w:val="36"/>
          <w:szCs w:val="36"/>
          <w:highlight w:val="none"/>
          <w:lang w:val="en-US" w:eastAsia="zh-CN"/>
        </w:rPr>
        <w:t>机器人专题赛行业领域细分表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642"/>
        <w:gridCol w:w="87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细分领域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国民经济行业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代码和名称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27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 w:bidi="ar"/>
              </w:rPr>
              <w:t>机器人</w:t>
            </w:r>
          </w:p>
        </w:tc>
        <w:tc>
          <w:tcPr>
            <w:tcW w:w="36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机器人</w:t>
            </w: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整机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3491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工业机器人制造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27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 xml:space="preserve">3492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特殊作业机器人制造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27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3963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智能无人飞行器制造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27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4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3964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服务消费机器人制造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ZGFhMjk5ZjU1NjZhOTMwOTYwZTAwMTk5MTZmN2QifQ=="/>
  </w:docVars>
  <w:rsids>
    <w:rsidRoot w:val="65333EC4"/>
    <w:rsid w:val="6533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100" w:beforeLines="100" w:line="240" w:lineRule="auto"/>
      <w:ind w:firstLine="0" w:firstLineChars="0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微软雅黑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91</Characters>
  <Lines>0</Lines>
  <Paragraphs>0</Paragraphs>
  <TotalTime>0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2023-06-01T01:59:00Z</dcterms:created>
  <dc:creator>zhou</dc:creator>
  <cp:lastModifiedBy>zhou</cp:lastModifiedBy>
  <dcterms:modified xsi:type="dcterms:W3CDTF">2023-06-01T01:59:56Z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CDE746463D6244428D9E04808B98724D_11</vt:lpwstr>
  </property>
</Properties>
</file>