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360" w:lineRule="auto"/>
        <w:rPr>
          <w:rFonts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eastAsia="仿宋_GB2312"/>
          <w:b/>
          <w:bCs/>
          <w:sz w:val="32"/>
          <w:szCs w:val="32"/>
        </w:rPr>
        <w:t>附件二：</w:t>
      </w:r>
    </w:p>
    <w:p>
      <w:pPr>
        <w:widowControl/>
        <w:jc w:val="center"/>
        <w:rPr>
          <w:rFonts w:eastAsia="黑体"/>
          <w:b/>
          <w:bCs/>
          <w:kern w:val="0"/>
          <w:sz w:val="32"/>
          <w:szCs w:val="32"/>
        </w:rPr>
      </w:pPr>
    </w:p>
    <w:p>
      <w:pPr>
        <w:widowControl/>
        <w:spacing w:line="720" w:lineRule="auto"/>
        <w:jc w:val="center"/>
        <w:rPr>
          <w:rFonts w:eastAsia="黑体"/>
          <w:b/>
          <w:bCs/>
          <w:kern w:val="0"/>
          <w:sz w:val="52"/>
          <w:szCs w:val="52"/>
        </w:rPr>
      </w:pPr>
      <w:r>
        <w:rPr>
          <w:rFonts w:eastAsia="黑体"/>
          <w:b/>
          <w:bCs/>
          <w:kern w:val="0"/>
          <w:sz w:val="52"/>
          <w:szCs w:val="52"/>
        </w:rPr>
        <w:t>广东省再制造能力评价</w:t>
      </w:r>
    </w:p>
    <w:p>
      <w:pPr>
        <w:widowControl/>
        <w:spacing w:line="720" w:lineRule="auto"/>
        <w:jc w:val="center"/>
        <w:rPr>
          <w:rFonts w:eastAsia="黑体"/>
          <w:b/>
          <w:bCs/>
          <w:kern w:val="0"/>
          <w:sz w:val="72"/>
          <w:szCs w:val="72"/>
        </w:rPr>
      </w:pPr>
    </w:p>
    <w:p>
      <w:pPr>
        <w:widowControl/>
        <w:spacing w:line="720" w:lineRule="auto"/>
        <w:jc w:val="center"/>
        <w:rPr>
          <w:rFonts w:eastAsia="黑体"/>
          <w:b/>
          <w:bCs/>
          <w:kern w:val="0"/>
          <w:sz w:val="72"/>
          <w:szCs w:val="72"/>
        </w:rPr>
      </w:pPr>
      <w:r>
        <w:rPr>
          <w:rFonts w:eastAsia="黑体"/>
          <w:b/>
          <w:bCs/>
          <w:spacing w:val="84"/>
          <w:kern w:val="0"/>
          <w:sz w:val="72"/>
          <w:szCs w:val="72"/>
        </w:rPr>
        <w:t>申请报告</w:t>
      </w:r>
    </w:p>
    <w:p>
      <w:pPr>
        <w:widowControl/>
        <w:spacing w:line="720" w:lineRule="auto"/>
        <w:jc w:val="center"/>
        <w:rPr>
          <w:rFonts w:eastAsia="黑体"/>
          <w:b/>
          <w:bCs/>
          <w:kern w:val="0"/>
          <w:sz w:val="84"/>
          <w:szCs w:val="84"/>
        </w:rPr>
      </w:pPr>
    </w:p>
    <w:p>
      <w:pPr>
        <w:widowControl/>
        <w:spacing w:line="720" w:lineRule="auto"/>
        <w:jc w:val="center"/>
        <w:rPr>
          <w:rFonts w:eastAsia="黑体"/>
          <w:b/>
          <w:bCs/>
          <w:kern w:val="0"/>
          <w:sz w:val="84"/>
          <w:szCs w:val="84"/>
        </w:rPr>
      </w:pPr>
    </w:p>
    <w:p>
      <w:pPr>
        <w:widowControl/>
        <w:autoSpaceDN w:val="0"/>
        <w:spacing w:line="360" w:lineRule="auto"/>
        <w:jc w:val="left"/>
        <w:rPr>
          <w:b/>
          <w:bCs/>
          <w:kern w:val="0"/>
          <w:sz w:val="30"/>
          <w:szCs w:val="30"/>
        </w:rPr>
      </w:pPr>
      <w:r>
        <w:rPr>
          <w:b/>
          <w:bCs/>
          <w:kern w:val="0"/>
          <w:sz w:val="30"/>
          <w:szCs w:val="30"/>
        </w:rPr>
        <w:t xml:space="preserve">    申报单位名称：</w:t>
      </w:r>
      <w:r>
        <w:rPr>
          <w:b/>
          <w:bCs/>
          <w:kern w:val="0"/>
          <w:sz w:val="30"/>
          <w:szCs w:val="30"/>
          <w:u w:val="single"/>
        </w:rPr>
        <w:t xml:space="preserve">           （单位公章）            </w:t>
      </w:r>
    </w:p>
    <w:p>
      <w:pPr>
        <w:widowControl/>
        <w:autoSpaceDN w:val="0"/>
        <w:spacing w:line="360" w:lineRule="auto"/>
        <w:ind w:left="3301" w:hanging="3301" w:hangingChars="1096"/>
        <w:rPr>
          <w:b/>
          <w:bCs/>
          <w:kern w:val="0"/>
          <w:sz w:val="30"/>
          <w:szCs w:val="30"/>
          <w:u w:val="single"/>
        </w:rPr>
      </w:pPr>
      <w:r>
        <w:rPr>
          <w:b/>
          <w:bCs/>
          <w:kern w:val="0"/>
          <w:sz w:val="30"/>
          <w:szCs w:val="30"/>
        </w:rPr>
        <w:t xml:space="preserve">    行 业  分 类：</w:t>
      </w:r>
      <w:r>
        <w:rPr>
          <w:b/>
          <w:bCs/>
          <w:kern w:val="0"/>
          <w:sz w:val="30"/>
          <w:szCs w:val="30"/>
          <w:u w:val="single"/>
        </w:rPr>
        <w:t xml:space="preserve">                                   </w:t>
      </w:r>
    </w:p>
    <w:p>
      <w:pPr>
        <w:widowControl/>
        <w:autoSpaceDN w:val="0"/>
        <w:spacing w:line="360" w:lineRule="auto"/>
        <w:jc w:val="left"/>
        <w:rPr>
          <w:b/>
          <w:bCs/>
          <w:kern w:val="0"/>
          <w:sz w:val="30"/>
          <w:szCs w:val="30"/>
        </w:rPr>
      </w:pPr>
      <w:r>
        <w:rPr>
          <w:b/>
          <w:bCs/>
          <w:kern w:val="0"/>
          <w:sz w:val="30"/>
          <w:szCs w:val="30"/>
        </w:rPr>
        <w:t xml:space="preserve">    联   系   人：</w:t>
      </w:r>
      <w:r>
        <w:rPr>
          <w:b/>
          <w:bCs/>
          <w:kern w:val="0"/>
          <w:sz w:val="30"/>
          <w:szCs w:val="30"/>
          <w:u w:val="single"/>
        </w:rPr>
        <w:t xml:space="preserve">                                   </w:t>
      </w:r>
    </w:p>
    <w:p>
      <w:pPr>
        <w:widowControl/>
        <w:autoSpaceDN w:val="0"/>
        <w:spacing w:line="360" w:lineRule="auto"/>
        <w:jc w:val="left"/>
        <w:rPr>
          <w:b/>
          <w:bCs/>
          <w:kern w:val="0"/>
          <w:sz w:val="30"/>
          <w:szCs w:val="30"/>
          <w:u w:val="single"/>
        </w:rPr>
      </w:pPr>
      <w:r>
        <w:rPr>
          <w:b/>
          <w:bCs/>
          <w:kern w:val="0"/>
          <w:sz w:val="30"/>
          <w:szCs w:val="30"/>
        </w:rPr>
        <w:t xml:space="preserve">    联 系  电 话：</w:t>
      </w:r>
      <w:r>
        <w:rPr>
          <w:b/>
          <w:bCs/>
          <w:kern w:val="0"/>
          <w:sz w:val="30"/>
          <w:szCs w:val="30"/>
          <w:u w:val="single"/>
        </w:rPr>
        <w:t xml:space="preserve">                                   </w:t>
      </w:r>
    </w:p>
    <w:p>
      <w:pPr>
        <w:widowControl/>
        <w:autoSpaceDN w:val="0"/>
        <w:spacing w:line="360" w:lineRule="auto"/>
        <w:jc w:val="left"/>
        <w:rPr>
          <w:b/>
          <w:bCs/>
          <w:kern w:val="0"/>
          <w:sz w:val="30"/>
          <w:szCs w:val="30"/>
        </w:rPr>
      </w:pPr>
    </w:p>
    <w:p>
      <w:pPr>
        <w:widowControl/>
        <w:autoSpaceDN w:val="0"/>
        <w:spacing w:line="360" w:lineRule="auto"/>
        <w:jc w:val="left"/>
        <w:rPr>
          <w:b/>
          <w:bCs/>
          <w:kern w:val="0"/>
          <w:sz w:val="30"/>
          <w:szCs w:val="30"/>
        </w:rPr>
      </w:pPr>
    </w:p>
    <w:p>
      <w:pPr>
        <w:widowControl/>
        <w:autoSpaceDN w:val="0"/>
        <w:spacing w:line="360" w:lineRule="auto"/>
        <w:jc w:val="left"/>
        <w:rPr>
          <w:b/>
          <w:bCs/>
          <w:kern w:val="0"/>
          <w:sz w:val="30"/>
          <w:szCs w:val="30"/>
        </w:rPr>
      </w:pPr>
    </w:p>
    <w:p>
      <w:pPr>
        <w:widowControl/>
        <w:spacing w:line="720" w:lineRule="auto"/>
        <w:jc w:val="center"/>
        <w:rPr>
          <w:rFonts w:eastAsia="仿宋_GB2312"/>
          <w:b/>
          <w:bCs/>
          <w:kern w:val="0"/>
          <w:sz w:val="32"/>
          <w:szCs w:val="32"/>
          <w:u w:val="single"/>
        </w:rPr>
      </w:pPr>
      <w:r>
        <w:rPr>
          <w:rFonts w:eastAsia="仿宋_GB2312"/>
          <w:b/>
          <w:bCs/>
          <w:kern w:val="0"/>
          <w:sz w:val="32"/>
          <w:szCs w:val="32"/>
        </w:rPr>
        <w:t>20  年  月  日</w:t>
      </w:r>
    </w:p>
    <w:p>
      <w:pPr>
        <w:spacing w:line="360" w:lineRule="auto"/>
        <w:jc w:val="center"/>
        <w:rPr>
          <w:rFonts w:eastAsia="黑体"/>
          <w:b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  <w:r>
        <w:rPr>
          <w:rFonts w:eastAsia="黑体"/>
          <w:b/>
          <w:sz w:val="32"/>
          <w:szCs w:val="32"/>
        </w:rPr>
        <w:t>广东省再制造能力评价申请表</w:t>
      </w:r>
    </w:p>
    <w:p>
      <w:pPr>
        <w:pStyle w:val="7"/>
        <w:spacing w:line="560" w:lineRule="exact"/>
        <w:jc w:val="center"/>
        <w:rPr>
          <w:b/>
          <w:sz w:val="36"/>
          <w:szCs w:val="36"/>
        </w:rPr>
      </w:pPr>
    </w:p>
    <w:tbl>
      <w:tblPr>
        <w:tblStyle w:val="8"/>
        <w:tblW w:w="6013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8"/>
        <w:gridCol w:w="1489"/>
        <w:gridCol w:w="1715"/>
        <w:gridCol w:w="1425"/>
        <w:gridCol w:w="1314"/>
        <w:gridCol w:w="1867"/>
      </w:tblGrid>
      <w:tr>
        <w:trPr>
          <w:trHeight w:val="482" w:hRule="atLeast"/>
          <w:jc w:val="center"/>
        </w:trPr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23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企业类型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企业地址</w:t>
            </w:r>
          </w:p>
        </w:tc>
        <w:tc>
          <w:tcPr>
            <w:tcW w:w="23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邮政编码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社会信用统一代码</w:t>
            </w:r>
          </w:p>
        </w:tc>
        <w:tc>
          <w:tcPr>
            <w:tcW w:w="23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行业分类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固定电话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企业联系人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注册资本（万元）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资产负债率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总资产（万元）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固定资产净值（万元）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上年度研发投入（万元）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上年度营业额（万元）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上年度利润额（万元）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职工人数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再制造产品名称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旧件利用率（%）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技术人员数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上年度废旧件回收量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上年度再制造产品生产量</w:t>
            </w:r>
          </w:p>
        </w:tc>
        <w:tc>
          <w:tcPr>
            <w:tcW w:w="15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2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企业优势</w:t>
            </w:r>
            <w:r>
              <w:rPr>
                <w:rFonts w:eastAsia="仿宋_GB2312"/>
                <w:color w:val="000000"/>
                <w:kern w:val="0"/>
                <w:sz w:val="24"/>
              </w:rPr>
              <w:t>（突出亮点，优势，不超200字。）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材料真实性承诺：</w:t>
            </w:r>
          </w:p>
          <w:p>
            <w:pPr>
              <w:ind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我单位郑重承诺：本次申报广东省再制造能力评价所提交的相关信息、数据及证明材料均真实、准确，并承担因材料虚假引起的全部责任。</w:t>
            </w:r>
          </w:p>
          <w:p>
            <w:pPr>
              <w:ind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特此承诺。</w:t>
            </w:r>
          </w:p>
          <w:p>
            <w:pPr>
              <w:ind w:firstLine="480"/>
              <w:jc w:val="left"/>
              <w:rPr>
                <w:rFonts w:eastAsia="仿宋_GB2312"/>
                <w:sz w:val="24"/>
              </w:rPr>
            </w:pPr>
          </w:p>
          <w:p>
            <w:pPr>
              <w:ind w:firstLine="480"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          法人代表(签字)：           企业公章：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br w:type="textWrapping"/>
            </w:r>
          </w:p>
          <w:p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                               申请日期:    年  月  日  </w:t>
            </w:r>
          </w:p>
        </w:tc>
      </w:tr>
    </w:tbl>
    <w:p>
      <w:pPr>
        <w:spacing w:line="360" w:lineRule="auto"/>
        <w:jc w:val="left"/>
        <w:rPr>
          <w:rFonts w:eastAsia="仿宋_GB2312"/>
          <w:color w:val="000000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720" w:num="1"/>
          <w:docGrid w:type="lines" w:linePitch="312" w:charSpace="0"/>
        </w:sectPr>
      </w:pPr>
      <w:r>
        <w:rPr>
          <w:rFonts w:eastAsia="仿宋_GB2312"/>
          <w:bCs/>
          <w:kern w:val="0"/>
          <w:sz w:val="24"/>
        </w:rPr>
        <w:t>注：旧件利用率指旧件通过再制造转化成新品的部分占总体的比率。</w:t>
      </w:r>
    </w:p>
    <w:p>
      <w:pPr>
        <w:pStyle w:val="7"/>
        <w:spacing w:line="560" w:lineRule="exact"/>
        <w:jc w:val="center"/>
        <w:rPr>
          <w:rFonts w:eastAsia="黑体"/>
          <w:b/>
          <w:sz w:val="40"/>
          <w:szCs w:val="40"/>
        </w:rPr>
      </w:pPr>
      <w:r>
        <w:rPr>
          <w:rFonts w:eastAsia="黑体"/>
          <w:b/>
          <w:sz w:val="40"/>
          <w:szCs w:val="40"/>
        </w:rPr>
        <w:t>广东省再制造能力评价申请报告</w:t>
      </w:r>
    </w:p>
    <w:p>
      <w:pPr>
        <w:pStyle w:val="7"/>
        <w:spacing w:line="560" w:lineRule="exact"/>
        <w:jc w:val="center"/>
        <w:rPr>
          <w:rFonts w:eastAsia="黑体"/>
          <w:b/>
          <w:sz w:val="40"/>
          <w:szCs w:val="40"/>
        </w:rPr>
      </w:pPr>
      <w:r>
        <w:rPr>
          <w:rFonts w:eastAsia="黑体"/>
          <w:b/>
          <w:sz w:val="40"/>
          <w:szCs w:val="40"/>
        </w:rPr>
        <w:t>编制提纲</w:t>
      </w:r>
    </w:p>
    <w:p>
      <w:pPr>
        <w:pStyle w:val="7"/>
        <w:spacing w:line="560" w:lineRule="exact"/>
        <w:jc w:val="center"/>
        <w:rPr>
          <w:rFonts w:eastAsia="仿宋_GB2312"/>
          <w:color w:val="000000"/>
          <w:sz w:val="32"/>
          <w:szCs w:val="32"/>
        </w:rPr>
      </w:pPr>
    </w:p>
    <w:p>
      <w:pPr>
        <w:pStyle w:val="7"/>
        <w:spacing w:line="56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（一）企业概况</w:t>
      </w:r>
    </w:p>
    <w:p>
      <w:pPr>
        <w:pStyle w:val="7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1、企业简介、性质、所在地、从业人数及构成等；</w:t>
      </w:r>
    </w:p>
    <w:p>
      <w:pPr>
        <w:pStyle w:val="7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2、企业</w:t>
      </w:r>
      <w:r>
        <w:rPr>
          <w:rFonts w:eastAsia="仿宋_GB2312"/>
          <w:color w:val="000000"/>
          <w:sz w:val="32"/>
          <w:szCs w:val="32"/>
        </w:rPr>
        <w:t>资产财务状况：近一年营业收入、利润总额、净利润、现金流量、资产负债率等</w:t>
      </w:r>
      <w:r>
        <w:rPr>
          <w:rFonts w:eastAsia="仿宋"/>
          <w:color w:val="000000"/>
          <w:sz w:val="32"/>
          <w:szCs w:val="32"/>
        </w:rPr>
        <w:t>。主要再制造产品：生产能力、实际产量、产品种类销售情况、营业收入（占企业总收入的比重）、利润总额、净利润等。</w:t>
      </w:r>
    </w:p>
    <w:p>
      <w:pPr>
        <w:pStyle w:val="7"/>
        <w:spacing w:line="56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（二）再制造加工能力</w:t>
      </w:r>
    </w:p>
    <w:p>
      <w:pPr>
        <w:pStyle w:val="7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1、</w:t>
      </w:r>
      <w:r>
        <w:rPr>
          <w:rFonts w:eastAsia="仿宋_GB2312"/>
          <w:sz w:val="32"/>
          <w:szCs w:val="32"/>
        </w:rPr>
        <w:t>再制造产品生产能力、采用核心工艺技术及水平（</w:t>
      </w:r>
      <w:r>
        <w:rPr>
          <w:rFonts w:eastAsia="仿宋"/>
          <w:color w:val="000000"/>
          <w:sz w:val="32"/>
          <w:szCs w:val="32"/>
        </w:rPr>
        <w:t>详细说明生产工艺流程并附流程图），旧件储存设施、拆解及清洗设备和检测设备配套情况，</w:t>
      </w:r>
      <w:r>
        <w:rPr>
          <w:rFonts w:eastAsia="仿宋_GB2312"/>
          <w:sz w:val="32"/>
          <w:szCs w:val="32"/>
        </w:rPr>
        <w:t>再制造产品生产及质量检测设备情况等</w:t>
      </w:r>
      <w:r>
        <w:rPr>
          <w:rFonts w:eastAsia="仿宋"/>
          <w:color w:val="000000"/>
          <w:sz w:val="32"/>
          <w:szCs w:val="32"/>
        </w:rPr>
        <w:t>；</w:t>
      </w:r>
    </w:p>
    <w:p>
      <w:pPr>
        <w:pStyle w:val="7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2、企业旧件利用率（回收旧件通过再制造转化成新品的部分占总体的比率），再制造产品执行的标准情况，再制造能力水平在国内、省内同行业所处地位。</w:t>
      </w:r>
    </w:p>
    <w:p>
      <w:pPr>
        <w:pStyle w:val="7"/>
        <w:spacing w:line="56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（三）技术创新能力</w:t>
      </w:r>
    </w:p>
    <w:p>
      <w:pPr>
        <w:pStyle w:val="7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1、</w:t>
      </w:r>
      <w:r>
        <w:rPr>
          <w:rFonts w:eastAsia="仿宋_GB2312"/>
          <w:sz w:val="32"/>
          <w:szCs w:val="32"/>
        </w:rPr>
        <w:t>再制造操作人员及产品检测人员资质情况，技术人员占企业总人数的比重</w:t>
      </w:r>
      <w:r>
        <w:rPr>
          <w:rFonts w:eastAsia="仿宋"/>
          <w:color w:val="000000"/>
          <w:sz w:val="32"/>
          <w:szCs w:val="32"/>
        </w:rPr>
        <w:t>；</w:t>
      </w:r>
    </w:p>
    <w:p>
      <w:pPr>
        <w:pStyle w:val="7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2、再制造研发占营业收入比重情况，创新技术获得的荣誉、专利数量及转化等情况。</w:t>
      </w:r>
    </w:p>
    <w:p>
      <w:pPr>
        <w:pStyle w:val="7"/>
        <w:spacing w:line="56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（四）回收及销售能力</w:t>
      </w:r>
    </w:p>
    <w:p>
      <w:pPr>
        <w:pStyle w:val="7"/>
        <w:spacing w:line="360" w:lineRule="auto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1、再制造旧件原料进货验收、过程控制、成品验收程序。旧件回收体系（逆向物流）建设情况，旧件回收途径及保障旧件来源的相关措施落实情况，旧件原料（回收件或新零件）供方进厂至最终再制造产品出厂的完整的产品溯源体系；</w:t>
      </w:r>
    </w:p>
    <w:p>
      <w:pPr>
        <w:widowControl/>
        <w:ind w:firstLine="640" w:firstLineChars="200"/>
        <w:jc w:val="lef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2、再制造产品销售体系和售后服务体系建设情况，说明自有网络和可利用网络情况。</w:t>
      </w:r>
    </w:p>
    <w:p>
      <w:pPr>
        <w:pStyle w:val="7"/>
        <w:spacing w:line="56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（五）信息及规范管理能力</w:t>
      </w:r>
    </w:p>
    <w:p>
      <w:pPr>
        <w:pStyle w:val="7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1、再制造信息管理能力，企业回收旧件库存管理、利用量以及不可利用的报废量，再制造产品库存管理及销售量等台账信息的记录等；</w:t>
      </w:r>
    </w:p>
    <w:p>
      <w:pPr>
        <w:pStyle w:val="7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2、</w:t>
      </w:r>
      <w:r>
        <w:rPr>
          <w:rFonts w:eastAsia="仿宋_GB2312"/>
          <w:sz w:val="32"/>
          <w:szCs w:val="32"/>
        </w:rPr>
        <w:t>质量、环境、职业健康体系建设</w:t>
      </w:r>
      <w:r>
        <w:rPr>
          <w:rFonts w:eastAsia="仿宋"/>
          <w:color w:val="000000"/>
          <w:sz w:val="32"/>
          <w:szCs w:val="32"/>
        </w:rPr>
        <w:t>或相应管理制度的建设及执行情况；</w:t>
      </w:r>
    </w:p>
    <w:p>
      <w:pPr>
        <w:pStyle w:val="7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3、清洁生产、节能降耗、减少污染物产生及排放和相关环保设备（设施）配套情况等。</w:t>
      </w:r>
    </w:p>
    <w:p>
      <w:pPr>
        <w:pStyle w:val="7"/>
        <w:numPr>
          <w:ilvl w:val="0"/>
          <w:numId w:val="1"/>
        </w:numPr>
        <w:spacing w:line="560" w:lineRule="exact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相关证明材料</w:t>
      </w:r>
    </w:p>
    <w:p>
      <w:pPr>
        <w:pStyle w:val="7"/>
        <w:widowControl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bCs/>
          <w:sz w:val="32"/>
          <w:szCs w:val="32"/>
        </w:rPr>
        <w:t>1、营业执照复印件；</w:t>
      </w:r>
    </w:p>
    <w:p>
      <w:pPr>
        <w:pStyle w:val="7"/>
        <w:widowControl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2、再制造产品涉及国家相应行政许可要求的，</w:t>
      </w:r>
      <w:r>
        <w:rPr>
          <w:rFonts w:eastAsia="仿宋"/>
          <w:bCs/>
          <w:sz w:val="32"/>
          <w:szCs w:val="32"/>
        </w:rPr>
        <w:t>提供产品生产许可3、证、强制性产品认证证书等；</w:t>
      </w:r>
    </w:p>
    <w:p>
      <w:pPr>
        <w:pStyle w:val="7"/>
        <w:widowControl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bCs/>
          <w:sz w:val="32"/>
          <w:szCs w:val="32"/>
        </w:rPr>
        <w:t>4、近一年内的产品试验报告和（或）相关质量证明文件；</w:t>
      </w:r>
    </w:p>
    <w:p>
      <w:pPr>
        <w:pStyle w:val="7"/>
        <w:widowControl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5、废旧工业品来源证明材料；</w:t>
      </w:r>
    </w:p>
    <w:p>
      <w:pPr>
        <w:pStyle w:val="7"/>
        <w:widowControl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bCs/>
          <w:sz w:val="32"/>
          <w:szCs w:val="32"/>
        </w:rPr>
        <w:t>6、环评批复意见和排污许可证正副本复印件；</w:t>
      </w:r>
    </w:p>
    <w:p>
      <w:pPr>
        <w:pStyle w:val="7"/>
        <w:widowControl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bCs/>
          <w:sz w:val="32"/>
          <w:szCs w:val="32"/>
        </w:rPr>
        <w:t>7、近一年内的环境监测报告；</w:t>
      </w:r>
    </w:p>
    <w:p>
      <w:pPr>
        <w:pStyle w:val="7"/>
        <w:widowControl/>
        <w:ind w:firstLine="640" w:firstLineChars="200"/>
        <w:jc w:val="left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8、企业相关荣誉资质，包括质量管理体系认证、产品技术专利证明等有关材料；</w:t>
      </w:r>
    </w:p>
    <w:p>
      <w:pPr>
        <w:pStyle w:val="7"/>
        <w:widowControl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bCs/>
          <w:sz w:val="32"/>
          <w:szCs w:val="32"/>
        </w:rPr>
        <w:t>9、上一年度财务审计报告；</w:t>
      </w:r>
    </w:p>
    <w:p>
      <w:pPr>
        <w:pStyle w:val="7"/>
        <w:widowControl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bCs/>
          <w:sz w:val="32"/>
          <w:szCs w:val="32"/>
        </w:rPr>
        <w:t>10、其他相关证明材料。</w:t>
      </w:r>
    </w:p>
    <w:sectPr>
      <w:footerReference r:id="rId4" w:type="first"/>
      <w:footerReference r:id="rId3" w:type="even"/>
      <w:pgSz w:w="11906" w:h="16838"/>
      <w:pgMar w:top="1440" w:right="1080" w:bottom="1440" w:left="1080" w:header="851" w:footer="850" w:gutter="0"/>
      <w:pgNumType w:fmt="numberInDash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1635" cy="19748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lang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55pt;width:30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3bfW0dEAAAAD&#10;AQAADwAAAGRycy9kb3ducmV2LnhtbE2PwWrDMBBE74X8g9hAb42kBtLgWs4hkEtuTUuhN8XaWKbS&#10;ykiKY/991F7ay8Iww8zbejd5x0aMqQ+kQK4EMKQ2mJ46BR/vh6ctsJQ1Ge0CoYIZE+yaxUOtKxNu&#10;9IbjKXeslFCqtAKb81BxnlqLXqdVGJCKdwnR61xk7LiJ+lbKvePPQmy41z2VBasH3Ftsv09Xr+Bl&#10;+gw4JNzj12Vso+3nrTvOSj0upXgFlnHKf2H4wS/o0BSmc7iSScwpKI/k31u8jZDAzgrWUgJvav6f&#10;vbkDUEsDBBQAAAAIAIdO4kCgDUi+EAIAABAEAAAOAAAAZHJzL2Uyb0RvYy54bWytU82O0zAQviPx&#10;DpbvNO0uW0rUdLVsVYS0/EgLD+A6TmMRe6yx22R5AHgDTly481x9DsZOUpblsgcu0cSe+Wa+bz4v&#10;LzvTsINCr8EWfDaZcqashFLbXcE/fdw8W3Dmg7ClaMCqgt8pzy9XT58sW5erM6ihKRUyArE+b13B&#10;6xBcnmVe1soIPwGnLF1WgEYE+sVdVqJoCd002dl0Os9awNIhSOU9na77Sz4g4mMAoaq0VGuQe6Ns&#10;6FFRNSIQJV9r5/kqTVtVSob3VeVVYE3BiWlIX2pC8TZ+s9VS5DsUrtZyGEE8ZoQHnIzQlpqeoNYi&#10;CLZH/Q+U0RLBQxUmEkzWE0mKEIvZ9IE2t7VwKnEhqb07ie7/H6x8d/iATJcFn3NmhaGFH79/O/74&#10;dfz5lc2jPK3zOWXdOsoL3SvoyDSJqnc3ID97ZuG6FnanrhChrZUoabxZrMzulfY4PoJs27dQUh+x&#10;D5CAugpN1I7UYIROq7k7rUZ1gUk6PF/M5ucXnEm6mr188XxxkTqIfCx26MNrBYbFoOBIm0/g4nDj&#10;QxxG5GNK7GVho5smbb+xfx1QYn+ikn2G6kglTt/zCN22G6TZQnlHpBB6a9HDoqAG/MJZS7YquKVX&#10;xFnzxpIs0YFjgGOwHQNhJRUWPHDWh9ehd+reod7VhDsKf0XSbXSiFQfrZxgEJ6MktoOpoxPv/6es&#10;Pw959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dt9bR0QAAAAMBAAAPAAAAAAAAAAEAIAAAACIA&#10;AABkcnMvZG93bnJldi54bWxQSwECFAAUAAAACACHTuJAoA1IvhACAAAQBAAADgAAAAAAAAABACAA&#10;AAAg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lang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36"/>
        <w:szCs w:val="36"/>
      </w:rPr>
    </w:pPr>
    <w:r>
      <w:rPr>
        <w:lang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gEo1gkCAAASBAAADgAAAGRycy9lMm9Eb2MueG1srVNLbtswEN0X6B0I&#10;7mvZRlAYguUgieGiQPoB0h6AoiiLqMghhrQl9wDtDbrqpvuey+fIkLKcNN1kkQ0xnM+beY/D5WVv&#10;WrZX6DXYgs8mU86UlVBpuy341y+bNwvOfBC2Ei1YVfCD8vxy9frVsnO5mkMDbaWQEYj1eecK3oTg&#10;8izzslFG+Ak4ZSlYAxoR6IrbrELREbpps/l0+jbrACuHIJX35F0PQX5CxOcAQl1rqdYgd0bZMKCi&#10;akUgSr7RzvNVmraulQyf6tqrwNqCE9OQTmpCdhnPbLUU+RaFa7Q8jSCeM8ITTkZoS03PUGsRBNuh&#10;/g/KaIngoQ4TCSYbiCRFiMVs+kSbu0Y4lbiQ1N6dRfcvBys/7j8j01XBLzizwtCDH3/9PP7+e/zz&#10;g11EeTrnc8q6c5QX+mvoaWkSVe9uQX7zzMJNI+xWXSFC1yhR0XizWJk9Kh1wfAQpuw9QUR+xC5CA&#10;+hpN1I7UYIROT3M4P43qA5Ox5WK+WEwpJCk2XmIPkY/lDn14p8CwaBQc6e0TvNjf+jCkjimxm4WN&#10;blvyi7y1/zgIc/CotECn6kgmzj8wCX3ZU210llAdiBbCsFz0tchoAL9z1tFiFdzSP+KsfW9JmLiD&#10;o4GjUY6GsJIKCx44G8ybMOzqzqHeNoQ7Sn9F4m10ovUww0lyWpUkzGmt4y4+vqesh6+8u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OqXm5zwAAAAUBAAAPAAAAAAAAAAEAIAAAACIAAABkcnMvZG93&#10;bnJldi54bWxQSwECFAAUAAAACACHTuJAggEo1gkCAAASBAAADgAAAAAAAAABACAAAAAe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261C9F"/>
    <w:multiLevelType w:val="multilevel"/>
    <w:tmpl w:val="2E261C9F"/>
    <w:lvl w:ilvl="0" w:tentative="0">
      <w:start w:val="6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YWI3ZmExNzBiZjU3NTQwMjUxNzBmNzg4NWFlM2UifQ=="/>
  </w:docVars>
  <w:rsids>
    <w:rsidRoot w:val="003C7C5A"/>
    <w:rsid w:val="00000AEC"/>
    <w:rsid w:val="00006822"/>
    <w:rsid w:val="00017E11"/>
    <w:rsid w:val="000261EA"/>
    <w:rsid w:val="000424DE"/>
    <w:rsid w:val="00050D16"/>
    <w:rsid w:val="00054F22"/>
    <w:rsid w:val="0007148D"/>
    <w:rsid w:val="00073888"/>
    <w:rsid w:val="000B4329"/>
    <w:rsid w:val="000B6045"/>
    <w:rsid w:val="000C45B3"/>
    <w:rsid w:val="000D569E"/>
    <w:rsid w:val="000E4FD5"/>
    <w:rsid w:val="000E56D9"/>
    <w:rsid w:val="000F3EE0"/>
    <w:rsid w:val="000F4479"/>
    <w:rsid w:val="000F7766"/>
    <w:rsid w:val="0015437E"/>
    <w:rsid w:val="00157A83"/>
    <w:rsid w:val="00190E4F"/>
    <w:rsid w:val="0019548B"/>
    <w:rsid w:val="001B10D6"/>
    <w:rsid w:val="001C0E65"/>
    <w:rsid w:val="001C50DE"/>
    <w:rsid w:val="001C7C4B"/>
    <w:rsid w:val="001D1770"/>
    <w:rsid w:val="001D6399"/>
    <w:rsid w:val="001E124F"/>
    <w:rsid w:val="001E3FAD"/>
    <w:rsid w:val="001E79D0"/>
    <w:rsid w:val="001E7BDE"/>
    <w:rsid w:val="00207520"/>
    <w:rsid w:val="00211548"/>
    <w:rsid w:val="00224E58"/>
    <w:rsid w:val="002274E2"/>
    <w:rsid w:val="0023760E"/>
    <w:rsid w:val="00241252"/>
    <w:rsid w:val="00242818"/>
    <w:rsid w:val="00246AC8"/>
    <w:rsid w:val="002472B3"/>
    <w:rsid w:val="002549C8"/>
    <w:rsid w:val="0026198F"/>
    <w:rsid w:val="0026465A"/>
    <w:rsid w:val="00264795"/>
    <w:rsid w:val="002700F6"/>
    <w:rsid w:val="0027518F"/>
    <w:rsid w:val="0027588A"/>
    <w:rsid w:val="00282FB1"/>
    <w:rsid w:val="00284C42"/>
    <w:rsid w:val="0028529A"/>
    <w:rsid w:val="00295767"/>
    <w:rsid w:val="00295A6B"/>
    <w:rsid w:val="002A56F1"/>
    <w:rsid w:val="002A61CE"/>
    <w:rsid w:val="002B1FAD"/>
    <w:rsid w:val="002D1758"/>
    <w:rsid w:val="002F0819"/>
    <w:rsid w:val="002F0D2A"/>
    <w:rsid w:val="002F365C"/>
    <w:rsid w:val="00320331"/>
    <w:rsid w:val="00333E49"/>
    <w:rsid w:val="0033711A"/>
    <w:rsid w:val="0035139E"/>
    <w:rsid w:val="00351598"/>
    <w:rsid w:val="00352572"/>
    <w:rsid w:val="00374831"/>
    <w:rsid w:val="00375CED"/>
    <w:rsid w:val="00375E83"/>
    <w:rsid w:val="00377C63"/>
    <w:rsid w:val="0038783C"/>
    <w:rsid w:val="003A3C4F"/>
    <w:rsid w:val="003B3510"/>
    <w:rsid w:val="003C6B89"/>
    <w:rsid w:val="003C7C5A"/>
    <w:rsid w:val="003D0F48"/>
    <w:rsid w:val="003D423A"/>
    <w:rsid w:val="003F2BBA"/>
    <w:rsid w:val="00402BAE"/>
    <w:rsid w:val="00411BF9"/>
    <w:rsid w:val="00411C29"/>
    <w:rsid w:val="00413C6C"/>
    <w:rsid w:val="00436568"/>
    <w:rsid w:val="00453A6A"/>
    <w:rsid w:val="00453C4A"/>
    <w:rsid w:val="00454CF6"/>
    <w:rsid w:val="00457ACB"/>
    <w:rsid w:val="00465A2D"/>
    <w:rsid w:val="00491C64"/>
    <w:rsid w:val="00492180"/>
    <w:rsid w:val="0049238E"/>
    <w:rsid w:val="004A0AC3"/>
    <w:rsid w:val="004A7168"/>
    <w:rsid w:val="004B390D"/>
    <w:rsid w:val="004B6BB7"/>
    <w:rsid w:val="004C05B1"/>
    <w:rsid w:val="004C1D57"/>
    <w:rsid w:val="004C1E89"/>
    <w:rsid w:val="004E53A2"/>
    <w:rsid w:val="004F09F5"/>
    <w:rsid w:val="004F548F"/>
    <w:rsid w:val="0050153C"/>
    <w:rsid w:val="00511326"/>
    <w:rsid w:val="00516999"/>
    <w:rsid w:val="005216A2"/>
    <w:rsid w:val="00530893"/>
    <w:rsid w:val="00537E01"/>
    <w:rsid w:val="00542485"/>
    <w:rsid w:val="0054266B"/>
    <w:rsid w:val="0054720F"/>
    <w:rsid w:val="00556F9F"/>
    <w:rsid w:val="005640AE"/>
    <w:rsid w:val="005948DC"/>
    <w:rsid w:val="0059635D"/>
    <w:rsid w:val="005A0957"/>
    <w:rsid w:val="005B3955"/>
    <w:rsid w:val="005B6035"/>
    <w:rsid w:val="005B7C1C"/>
    <w:rsid w:val="005C7230"/>
    <w:rsid w:val="005D266E"/>
    <w:rsid w:val="005D76EB"/>
    <w:rsid w:val="005E041A"/>
    <w:rsid w:val="005F240C"/>
    <w:rsid w:val="005F6587"/>
    <w:rsid w:val="006010F8"/>
    <w:rsid w:val="00606A57"/>
    <w:rsid w:val="00620196"/>
    <w:rsid w:val="006206F2"/>
    <w:rsid w:val="00632F92"/>
    <w:rsid w:val="00634566"/>
    <w:rsid w:val="00635D10"/>
    <w:rsid w:val="0065029D"/>
    <w:rsid w:val="00654C0D"/>
    <w:rsid w:val="00655301"/>
    <w:rsid w:val="0066256A"/>
    <w:rsid w:val="00670D99"/>
    <w:rsid w:val="00675AFA"/>
    <w:rsid w:val="00680E03"/>
    <w:rsid w:val="00681286"/>
    <w:rsid w:val="00690DEA"/>
    <w:rsid w:val="006A07F0"/>
    <w:rsid w:val="006B170F"/>
    <w:rsid w:val="006C013B"/>
    <w:rsid w:val="006D379F"/>
    <w:rsid w:val="006E69A6"/>
    <w:rsid w:val="006F503F"/>
    <w:rsid w:val="00702E92"/>
    <w:rsid w:val="007035A2"/>
    <w:rsid w:val="00710A07"/>
    <w:rsid w:val="00716DCD"/>
    <w:rsid w:val="007228F2"/>
    <w:rsid w:val="00725659"/>
    <w:rsid w:val="00742168"/>
    <w:rsid w:val="00742600"/>
    <w:rsid w:val="007565ED"/>
    <w:rsid w:val="00773BEF"/>
    <w:rsid w:val="0077684C"/>
    <w:rsid w:val="007873B2"/>
    <w:rsid w:val="007C6A08"/>
    <w:rsid w:val="007E417F"/>
    <w:rsid w:val="007F4596"/>
    <w:rsid w:val="00837BEB"/>
    <w:rsid w:val="0084371F"/>
    <w:rsid w:val="008534DA"/>
    <w:rsid w:val="00857525"/>
    <w:rsid w:val="00867F4C"/>
    <w:rsid w:val="00880D53"/>
    <w:rsid w:val="008839C8"/>
    <w:rsid w:val="008878EB"/>
    <w:rsid w:val="00894D43"/>
    <w:rsid w:val="008970A4"/>
    <w:rsid w:val="008A28DD"/>
    <w:rsid w:val="008A619D"/>
    <w:rsid w:val="008B61EF"/>
    <w:rsid w:val="008E7022"/>
    <w:rsid w:val="008F0666"/>
    <w:rsid w:val="008F4821"/>
    <w:rsid w:val="009023EB"/>
    <w:rsid w:val="00915646"/>
    <w:rsid w:val="009220C2"/>
    <w:rsid w:val="00924D53"/>
    <w:rsid w:val="00927D36"/>
    <w:rsid w:val="00950800"/>
    <w:rsid w:val="0096458F"/>
    <w:rsid w:val="009664F9"/>
    <w:rsid w:val="00974D23"/>
    <w:rsid w:val="00976F7F"/>
    <w:rsid w:val="009B012A"/>
    <w:rsid w:val="009C4A1E"/>
    <w:rsid w:val="009D318E"/>
    <w:rsid w:val="009D5537"/>
    <w:rsid w:val="009D5576"/>
    <w:rsid w:val="009F3517"/>
    <w:rsid w:val="009F45E6"/>
    <w:rsid w:val="00A00B34"/>
    <w:rsid w:val="00A00EAC"/>
    <w:rsid w:val="00A0123E"/>
    <w:rsid w:val="00A026ED"/>
    <w:rsid w:val="00A055AF"/>
    <w:rsid w:val="00A06632"/>
    <w:rsid w:val="00A11F77"/>
    <w:rsid w:val="00A14078"/>
    <w:rsid w:val="00A2483D"/>
    <w:rsid w:val="00A24FD6"/>
    <w:rsid w:val="00A2799C"/>
    <w:rsid w:val="00A3332C"/>
    <w:rsid w:val="00A4122D"/>
    <w:rsid w:val="00A427C4"/>
    <w:rsid w:val="00A500D6"/>
    <w:rsid w:val="00A57FF3"/>
    <w:rsid w:val="00A71373"/>
    <w:rsid w:val="00A71D15"/>
    <w:rsid w:val="00A773ED"/>
    <w:rsid w:val="00A83A61"/>
    <w:rsid w:val="00A85D3B"/>
    <w:rsid w:val="00A860C6"/>
    <w:rsid w:val="00A938B5"/>
    <w:rsid w:val="00AA3295"/>
    <w:rsid w:val="00AA661B"/>
    <w:rsid w:val="00AB01FC"/>
    <w:rsid w:val="00AB67FE"/>
    <w:rsid w:val="00AD5D2F"/>
    <w:rsid w:val="00B16018"/>
    <w:rsid w:val="00B26860"/>
    <w:rsid w:val="00B315B2"/>
    <w:rsid w:val="00B33B09"/>
    <w:rsid w:val="00B40D27"/>
    <w:rsid w:val="00B45398"/>
    <w:rsid w:val="00B53E41"/>
    <w:rsid w:val="00B54B3B"/>
    <w:rsid w:val="00B67CD6"/>
    <w:rsid w:val="00B73F4C"/>
    <w:rsid w:val="00B73F7F"/>
    <w:rsid w:val="00B76573"/>
    <w:rsid w:val="00B8358A"/>
    <w:rsid w:val="00B85A1F"/>
    <w:rsid w:val="00BC2CD6"/>
    <w:rsid w:val="00BE1A4B"/>
    <w:rsid w:val="00BE381F"/>
    <w:rsid w:val="00BF098A"/>
    <w:rsid w:val="00BF709A"/>
    <w:rsid w:val="00C071C4"/>
    <w:rsid w:val="00C0755D"/>
    <w:rsid w:val="00C13A49"/>
    <w:rsid w:val="00C15D49"/>
    <w:rsid w:val="00C2155B"/>
    <w:rsid w:val="00C37CB0"/>
    <w:rsid w:val="00C41A07"/>
    <w:rsid w:val="00C529FC"/>
    <w:rsid w:val="00C75D41"/>
    <w:rsid w:val="00C77E92"/>
    <w:rsid w:val="00C96AED"/>
    <w:rsid w:val="00CB1426"/>
    <w:rsid w:val="00CB5E27"/>
    <w:rsid w:val="00CC1D80"/>
    <w:rsid w:val="00CE3F30"/>
    <w:rsid w:val="00D16F73"/>
    <w:rsid w:val="00D17BDB"/>
    <w:rsid w:val="00D2203B"/>
    <w:rsid w:val="00D26E2D"/>
    <w:rsid w:val="00D41921"/>
    <w:rsid w:val="00D46CEE"/>
    <w:rsid w:val="00D50E28"/>
    <w:rsid w:val="00D56F0E"/>
    <w:rsid w:val="00D707B0"/>
    <w:rsid w:val="00D84DE4"/>
    <w:rsid w:val="00D8688C"/>
    <w:rsid w:val="00D9361F"/>
    <w:rsid w:val="00DA4281"/>
    <w:rsid w:val="00DA4511"/>
    <w:rsid w:val="00DB098B"/>
    <w:rsid w:val="00DB44AA"/>
    <w:rsid w:val="00DB4A6A"/>
    <w:rsid w:val="00DC7BD7"/>
    <w:rsid w:val="00DF66C5"/>
    <w:rsid w:val="00E12836"/>
    <w:rsid w:val="00E237C8"/>
    <w:rsid w:val="00E24175"/>
    <w:rsid w:val="00E35238"/>
    <w:rsid w:val="00E46154"/>
    <w:rsid w:val="00E472D5"/>
    <w:rsid w:val="00E504FF"/>
    <w:rsid w:val="00E57DD0"/>
    <w:rsid w:val="00E71DE5"/>
    <w:rsid w:val="00E80E0D"/>
    <w:rsid w:val="00EA353C"/>
    <w:rsid w:val="00EB01DF"/>
    <w:rsid w:val="00EB086A"/>
    <w:rsid w:val="00EB17C8"/>
    <w:rsid w:val="00EC3148"/>
    <w:rsid w:val="00EC6597"/>
    <w:rsid w:val="00EC791B"/>
    <w:rsid w:val="00ED0A7C"/>
    <w:rsid w:val="00ED503D"/>
    <w:rsid w:val="00ED71F9"/>
    <w:rsid w:val="00EE5956"/>
    <w:rsid w:val="00EF0EF8"/>
    <w:rsid w:val="00EF4657"/>
    <w:rsid w:val="00F04E74"/>
    <w:rsid w:val="00F06F48"/>
    <w:rsid w:val="00F23AA5"/>
    <w:rsid w:val="00F244DC"/>
    <w:rsid w:val="00F35B2C"/>
    <w:rsid w:val="00F4439C"/>
    <w:rsid w:val="00F524F5"/>
    <w:rsid w:val="00F6229C"/>
    <w:rsid w:val="00F63F68"/>
    <w:rsid w:val="00F73B5C"/>
    <w:rsid w:val="00F80FF3"/>
    <w:rsid w:val="00F82572"/>
    <w:rsid w:val="00F834FE"/>
    <w:rsid w:val="00F84A8B"/>
    <w:rsid w:val="00F96655"/>
    <w:rsid w:val="00F96729"/>
    <w:rsid w:val="00F97E45"/>
    <w:rsid w:val="00FA184E"/>
    <w:rsid w:val="00FB673F"/>
    <w:rsid w:val="00FD1543"/>
    <w:rsid w:val="00FD1878"/>
    <w:rsid w:val="00FD5390"/>
    <w:rsid w:val="00FE435A"/>
    <w:rsid w:val="00FE77B9"/>
    <w:rsid w:val="031C160C"/>
    <w:rsid w:val="03234203"/>
    <w:rsid w:val="0F7F58B9"/>
    <w:rsid w:val="18B2246F"/>
    <w:rsid w:val="2359040B"/>
    <w:rsid w:val="23C11DE3"/>
    <w:rsid w:val="313444E9"/>
    <w:rsid w:val="3A8A2E97"/>
    <w:rsid w:val="4A1C4D73"/>
    <w:rsid w:val="5A883EF5"/>
    <w:rsid w:val="63E17D6C"/>
    <w:rsid w:val="71A33BCB"/>
    <w:rsid w:val="71F37403"/>
    <w:rsid w:val="7E2524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rPr>
      <w:sz w:val="24"/>
    </w:rPr>
  </w:style>
  <w:style w:type="character" w:styleId="10">
    <w:name w:val="page number"/>
    <w:uiPriority w:val="0"/>
  </w:style>
  <w:style w:type="character" w:styleId="11">
    <w:name w:val="Hyperlink"/>
    <w:uiPriority w:val="0"/>
    <w:rPr>
      <w:color w:val="0563C1"/>
      <w:u w:val="single"/>
    </w:rPr>
  </w:style>
  <w:style w:type="character" w:customStyle="1" w:styleId="12">
    <w:name w:val="页脚 字符"/>
    <w:link w:val="5"/>
    <w:uiPriority w:val="99"/>
    <w:rPr>
      <w:kern w:val="2"/>
      <w:sz w:val="18"/>
      <w:szCs w:val="18"/>
    </w:rPr>
  </w:style>
  <w:style w:type="paragraph" w:customStyle="1" w:styleId="13">
    <w:name w:val="Char Char Char Char"/>
    <w:basedOn w:val="1"/>
    <w:uiPriority w:val="0"/>
    <w:pPr>
      <w:widowControl/>
      <w:adjustRightInd w:val="0"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未处理的提及"/>
    <w:unhideWhenUsed/>
    <w:uiPriority w:val="99"/>
    <w:rPr>
      <w:color w:val="605E5C"/>
      <w:shd w:val="clear" w:color="auto" w:fill="E1DFDD"/>
    </w:rPr>
  </w:style>
  <w:style w:type="paragraph" w:styleId="16">
    <w:name w:val=""/>
    <w:unhideWhenUsed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471</Words>
  <Characters>2689</Characters>
  <Lines>22</Lines>
  <Paragraphs>6</Paragraphs>
  <TotalTime>0</TotalTime>
  <ScaleCrop>false</ScaleCrop>
  <LinksUpToDate>false</LinksUpToDate>
  <CharactersWithSpaces>3154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2023-05-04T02:07:00Z</dcterms:created>
  <dc:creator>Administrator</dc:creator>
  <cp:lastModifiedBy>mArxnLqiu</cp:lastModifiedBy>
  <cp:lastPrinted>2023-05-04T09:00:00Z</cp:lastPrinted>
  <dcterms:modified xsi:type="dcterms:W3CDTF">2023-09-26T09:02:36Z</dcterms:modified>
  <dc:title>粤循综协〔2012〕026号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C509032E68B3406D9330A03538931B82_13</vt:lpwstr>
  </property>
</Properties>
</file>