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A02B9">
      <w:pPr>
        <w:spacing w:line="560" w:lineRule="exact"/>
        <w:rPr>
          <w:rFonts w:hint="eastAsia" w:ascii="黑体" w:hAnsi="黑体" w:eastAsia="黑体" w:cs="黑体"/>
          <w:b/>
          <w:bCs w:val="0"/>
          <w:sz w:val="32"/>
          <w:szCs w:val="36"/>
          <w:lang w:val="en-US" w:eastAsia="zh-CN"/>
        </w:rPr>
      </w:pPr>
      <w:bookmarkStart w:id="28" w:name="_GoBack"/>
      <w:bookmarkEnd w:id="28"/>
      <w:r>
        <w:rPr>
          <w:rFonts w:hint="eastAsia" w:ascii="黑体" w:hAnsi="黑体" w:eastAsia="黑体" w:cs="黑体"/>
          <w:b/>
          <w:bCs w:val="0"/>
          <w:sz w:val="32"/>
          <w:szCs w:val="36"/>
        </w:rPr>
        <w:t>附件</w:t>
      </w:r>
      <w:r>
        <w:rPr>
          <w:rFonts w:hint="eastAsia" w:ascii="黑体" w:hAnsi="黑体" w:eastAsia="黑体" w:cs="黑体"/>
          <w:b/>
          <w:bCs w:val="0"/>
          <w:sz w:val="32"/>
          <w:szCs w:val="36"/>
          <w:lang w:val="en-US" w:eastAsia="zh-CN"/>
        </w:rPr>
        <w:t>1</w:t>
      </w:r>
    </w:p>
    <w:p w14:paraId="64C81DFE">
      <w:pPr>
        <w:adjustRightInd w:val="0"/>
        <w:snapToGrid w:val="0"/>
        <w:spacing w:line="56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bCs/>
          <w:sz w:val="40"/>
          <w:szCs w:val="40"/>
        </w:rPr>
        <w:t>202</w:t>
      </w:r>
      <w:r>
        <w:rPr>
          <w:rFonts w:hint="eastAsia" w:ascii="Times New Roman" w:hAnsi="Times New Roman" w:eastAsia="方正小标宋简体" w:cs="Times New Roman"/>
          <w:bCs/>
          <w:sz w:val="40"/>
          <w:szCs w:val="40"/>
          <w:lang w:val="en-US" w:eastAsia="zh-CN"/>
        </w:rPr>
        <w:t>4</w:t>
      </w:r>
      <w:r>
        <w:rPr>
          <w:rFonts w:hint="default" w:ascii="Times New Roman" w:hAnsi="Times New Roman" w:eastAsia="方正小标宋简体" w:cs="Times New Roman"/>
          <w:bCs/>
          <w:sz w:val="40"/>
          <w:szCs w:val="40"/>
        </w:rPr>
        <w:t>年广东省工业固体废物处理处置工职业技能竞赛</w:t>
      </w:r>
      <w:r>
        <w:rPr>
          <w:rFonts w:hint="default" w:ascii="Times New Roman" w:hAnsi="Times New Roman" w:eastAsia="方正小标宋简体" w:cs="Times New Roman"/>
          <w:sz w:val="40"/>
          <w:szCs w:val="40"/>
        </w:rPr>
        <w:t>报名汇总表</w:t>
      </w:r>
    </w:p>
    <w:p w14:paraId="19804E85">
      <w:pPr>
        <w:pStyle w:val="18"/>
        <w:ind w:firstLine="640"/>
        <w:rPr>
          <w:rFonts w:hint="eastAsia" w:ascii="仿宋" w:hAnsi="仿宋" w:eastAsia="仿宋" w:cs="仿宋"/>
        </w:rPr>
      </w:pPr>
    </w:p>
    <w:p w14:paraId="56934E5F">
      <w:pPr>
        <w:spacing w:line="560" w:lineRule="exact"/>
        <w:ind w:firstLine="640" w:firstLineChars="200"/>
        <w:rPr>
          <w:rFonts w:hint="eastAsia" w:ascii="仿宋" w:hAnsi="仿宋" w:eastAsia="仿宋" w:cs="仿宋"/>
          <w:szCs w:val="32"/>
        </w:rPr>
      </w:pPr>
      <w:r>
        <w:rPr>
          <w:rFonts w:hint="eastAsia" w:ascii="仿宋" w:hAnsi="仿宋" w:eastAsia="仿宋" w:cs="仿宋"/>
          <w:sz w:val="32"/>
          <w:szCs w:val="48"/>
        </w:rPr>
        <w:t>单位</w:t>
      </w:r>
      <w:r>
        <w:rPr>
          <w:rFonts w:hint="eastAsia" w:ascii="仿宋" w:hAnsi="仿宋" w:eastAsia="仿宋" w:cs="仿宋"/>
          <w:sz w:val="32"/>
          <w:szCs w:val="48"/>
          <w:lang w:val="en-US" w:eastAsia="zh-CN"/>
        </w:rPr>
        <w:t>名称</w:t>
      </w:r>
      <w:r>
        <w:rPr>
          <w:rFonts w:hint="eastAsia" w:ascii="仿宋" w:hAnsi="仿宋" w:eastAsia="仿宋" w:cs="仿宋"/>
          <w:sz w:val="32"/>
          <w:szCs w:val="48"/>
        </w:rPr>
        <w:t>（盖章）：</w:t>
      </w:r>
    </w:p>
    <w:tbl>
      <w:tblPr>
        <w:tblStyle w:val="12"/>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245"/>
        <w:gridCol w:w="1200"/>
        <w:gridCol w:w="6217"/>
        <w:gridCol w:w="3336"/>
      </w:tblGrid>
      <w:tr w14:paraId="3206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3A77CD5C">
            <w:pPr>
              <w:pStyle w:val="3"/>
              <w:ind w:left="0"/>
              <w:jc w:val="center"/>
              <w:rPr>
                <w:rFonts w:hint="eastAsia" w:ascii="仿宋" w:hAnsi="仿宋" w:eastAsia="仿宋" w:cs="仿宋"/>
                <w:b/>
                <w:bCs w:val="0"/>
                <w:sz w:val="32"/>
                <w:szCs w:val="32"/>
              </w:rPr>
            </w:pPr>
            <w:r>
              <w:rPr>
                <w:rFonts w:hint="eastAsia" w:ascii="仿宋" w:hAnsi="仿宋" w:eastAsia="仿宋" w:cs="仿宋"/>
                <w:b/>
                <w:bCs w:val="0"/>
                <w:sz w:val="32"/>
                <w:szCs w:val="32"/>
              </w:rPr>
              <w:t>序号</w:t>
            </w:r>
          </w:p>
        </w:tc>
        <w:tc>
          <w:tcPr>
            <w:tcW w:w="801" w:type="pct"/>
            <w:vAlign w:val="center"/>
          </w:tcPr>
          <w:p w14:paraId="4EBD04F4">
            <w:pPr>
              <w:pStyle w:val="3"/>
              <w:ind w:left="0"/>
              <w:jc w:val="center"/>
              <w:rPr>
                <w:rFonts w:hint="eastAsia" w:ascii="仿宋" w:hAnsi="仿宋" w:eastAsia="仿宋" w:cs="仿宋"/>
                <w:b/>
                <w:bCs w:val="0"/>
                <w:sz w:val="32"/>
                <w:szCs w:val="32"/>
              </w:rPr>
            </w:pPr>
            <w:r>
              <w:rPr>
                <w:rFonts w:hint="eastAsia" w:ascii="仿宋" w:hAnsi="仿宋" w:eastAsia="仿宋" w:cs="仿宋"/>
                <w:b/>
                <w:bCs w:val="0"/>
                <w:sz w:val="32"/>
                <w:szCs w:val="32"/>
              </w:rPr>
              <w:t>姓名</w:t>
            </w:r>
          </w:p>
        </w:tc>
        <w:tc>
          <w:tcPr>
            <w:tcW w:w="428" w:type="pct"/>
            <w:vAlign w:val="center"/>
          </w:tcPr>
          <w:p w14:paraId="2EC3943C">
            <w:pPr>
              <w:pStyle w:val="3"/>
              <w:ind w:left="0"/>
              <w:jc w:val="center"/>
              <w:rPr>
                <w:rFonts w:hint="eastAsia" w:ascii="仿宋" w:hAnsi="仿宋" w:eastAsia="仿宋" w:cs="仿宋"/>
                <w:b/>
                <w:bCs w:val="0"/>
                <w:sz w:val="32"/>
                <w:szCs w:val="32"/>
              </w:rPr>
            </w:pPr>
            <w:r>
              <w:rPr>
                <w:rFonts w:hint="eastAsia" w:ascii="仿宋" w:hAnsi="仿宋" w:eastAsia="仿宋" w:cs="仿宋"/>
                <w:b/>
                <w:bCs w:val="0"/>
                <w:sz w:val="32"/>
                <w:szCs w:val="32"/>
              </w:rPr>
              <w:t>性别</w:t>
            </w:r>
          </w:p>
        </w:tc>
        <w:tc>
          <w:tcPr>
            <w:tcW w:w="2218" w:type="pct"/>
            <w:vAlign w:val="center"/>
          </w:tcPr>
          <w:p w14:paraId="5D01630C">
            <w:pPr>
              <w:pStyle w:val="3"/>
              <w:ind w:left="0"/>
              <w:jc w:val="center"/>
              <w:rPr>
                <w:rFonts w:hint="eastAsia" w:ascii="仿宋" w:hAnsi="仿宋" w:eastAsia="仿宋" w:cs="仿宋"/>
                <w:b/>
                <w:bCs w:val="0"/>
                <w:sz w:val="32"/>
                <w:szCs w:val="32"/>
              </w:rPr>
            </w:pPr>
            <w:r>
              <w:rPr>
                <w:rFonts w:hint="eastAsia" w:ascii="仿宋" w:hAnsi="仿宋" w:eastAsia="仿宋" w:cs="仿宋"/>
                <w:b/>
                <w:bCs w:val="0"/>
                <w:sz w:val="32"/>
                <w:szCs w:val="32"/>
              </w:rPr>
              <w:t>身份证号码</w:t>
            </w:r>
          </w:p>
        </w:tc>
        <w:tc>
          <w:tcPr>
            <w:tcW w:w="1190" w:type="pct"/>
            <w:vAlign w:val="center"/>
          </w:tcPr>
          <w:p w14:paraId="51643989">
            <w:pPr>
              <w:pStyle w:val="3"/>
              <w:ind w:left="0"/>
              <w:jc w:val="center"/>
              <w:rPr>
                <w:rFonts w:hint="eastAsia" w:ascii="仿宋" w:hAnsi="仿宋" w:eastAsia="仿宋" w:cs="仿宋"/>
                <w:b/>
                <w:bCs w:val="0"/>
                <w:sz w:val="32"/>
                <w:szCs w:val="32"/>
              </w:rPr>
            </w:pPr>
            <w:r>
              <w:rPr>
                <w:rFonts w:hint="eastAsia" w:ascii="仿宋" w:hAnsi="仿宋" w:eastAsia="仿宋" w:cs="仿宋"/>
                <w:b/>
                <w:bCs w:val="0"/>
                <w:sz w:val="32"/>
                <w:szCs w:val="32"/>
              </w:rPr>
              <w:t>联系电话</w:t>
            </w:r>
          </w:p>
        </w:tc>
      </w:tr>
      <w:tr w14:paraId="3ED6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CF1EF27">
            <w:pPr>
              <w:pStyle w:val="3"/>
              <w:ind w:left="0"/>
              <w:jc w:val="center"/>
              <w:rPr>
                <w:rFonts w:hint="eastAsia" w:ascii="仿宋" w:hAnsi="仿宋" w:eastAsia="仿宋" w:cs="仿宋"/>
                <w:bCs/>
                <w:sz w:val="32"/>
                <w:szCs w:val="32"/>
              </w:rPr>
            </w:pPr>
            <w:r>
              <w:rPr>
                <w:rFonts w:hint="eastAsia" w:ascii="仿宋" w:hAnsi="仿宋" w:eastAsia="仿宋" w:cs="仿宋"/>
                <w:bCs/>
                <w:sz w:val="32"/>
                <w:szCs w:val="32"/>
              </w:rPr>
              <w:t>1</w:t>
            </w:r>
          </w:p>
        </w:tc>
        <w:tc>
          <w:tcPr>
            <w:tcW w:w="801" w:type="pct"/>
            <w:vAlign w:val="center"/>
          </w:tcPr>
          <w:p w14:paraId="590EDAE7">
            <w:pPr>
              <w:pStyle w:val="3"/>
              <w:ind w:left="0"/>
              <w:jc w:val="center"/>
              <w:rPr>
                <w:rFonts w:hint="eastAsia" w:ascii="仿宋" w:hAnsi="仿宋" w:eastAsia="仿宋" w:cs="仿宋"/>
                <w:bCs/>
                <w:sz w:val="32"/>
                <w:szCs w:val="32"/>
              </w:rPr>
            </w:pPr>
          </w:p>
        </w:tc>
        <w:tc>
          <w:tcPr>
            <w:tcW w:w="428" w:type="pct"/>
            <w:vAlign w:val="center"/>
          </w:tcPr>
          <w:p w14:paraId="2AFF3DE2">
            <w:pPr>
              <w:pStyle w:val="3"/>
              <w:ind w:left="0"/>
              <w:jc w:val="center"/>
              <w:rPr>
                <w:rFonts w:hint="eastAsia" w:ascii="仿宋" w:hAnsi="仿宋" w:eastAsia="仿宋" w:cs="仿宋"/>
                <w:bCs/>
                <w:sz w:val="32"/>
                <w:szCs w:val="32"/>
              </w:rPr>
            </w:pPr>
          </w:p>
        </w:tc>
        <w:tc>
          <w:tcPr>
            <w:tcW w:w="2218" w:type="pct"/>
            <w:vAlign w:val="center"/>
          </w:tcPr>
          <w:p w14:paraId="16713F22">
            <w:pPr>
              <w:pStyle w:val="3"/>
              <w:ind w:left="0"/>
              <w:jc w:val="center"/>
              <w:rPr>
                <w:rFonts w:hint="eastAsia" w:ascii="仿宋" w:hAnsi="仿宋" w:eastAsia="仿宋" w:cs="仿宋"/>
                <w:bCs/>
                <w:sz w:val="32"/>
                <w:szCs w:val="32"/>
              </w:rPr>
            </w:pPr>
          </w:p>
        </w:tc>
        <w:tc>
          <w:tcPr>
            <w:tcW w:w="1190" w:type="pct"/>
            <w:vAlign w:val="center"/>
          </w:tcPr>
          <w:p w14:paraId="547F7AD8">
            <w:pPr>
              <w:pStyle w:val="3"/>
              <w:ind w:left="0"/>
              <w:jc w:val="center"/>
              <w:rPr>
                <w:rFonts w:hint="eastAsia" w:ascii="仿宋" w:hAnsi="仿宋" w:eastAsia="仿宋" w:cs="仿宋"/>
                <w:bCs/>
                <w:sz w:val="32"/>
                <w:szCs w:val="32"/>
              </w:rPr>
            </w:pPr>
          </w:p>
        </w:tc>
      </w:tr>
      <w:tr w14:paraId="40A9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5C9AE2E">
            <w:pPr>
              <w:pStyle w:val="3"/>
              <w:ind w:left="0"/>
              <w:jc w:val="center"/>
              <w:rPr>
                <w:rFonts w:hint="eastAsia" w:ascii="仿宋" w:hAnsi="仿宋" w:eastAsia="仿宋" w:cs="仿宋"/>
                <w:bCs/>
                <w:sz w:val="32"/>
                <w:szCs w:val="32"/>
              </w:rPr>
            </w:pPr>
            <w:r>
              <w:rPr>
                <w:rFonts w:hint="eastAsia" w:ascii="仿宋" w:hAnsi="仿宋" w:eastAsia="仿宋" w:cs="仿宋"/>
                <w:bCs/>
                <w:sz w:val="32"/>
                <w:szCs w:val="32"/>
              </w:rPr>
              <w:t>2</w:t>
            </w:r>
          </w:p>
        </w:tc>
        <w:tc>
          <w:tcPr>
            <w:tcW w:w="801" w:type="pct"/>
            <w:vAlign w:val="center"/>
          </w:tcPr>
          <w:p w14:paraId="7AC0E2B6">
            <w:pPr>
              <w:pStyle w:val="3"/>
              <w:ind w:left="0"/>
              <w:jc w:val="center"/>
              <w:rPr>
                <w:rFonts w:hint="eastAsia" w:ascii="仿宋" w:hAnsi="仿宋" w:eastAsia="仿宋" w:cs="仿宋"/>
                <w:bCs/>
                <w:sz w:val="32"/>
                <w:szCs w:val="32"/>
              </w:rPr>
            </w:pPr>
          </w:p>
        </w:tc>
        <w:tc>
          <w:tcPr>
            <w:tcW w:w="428" w:type="pct"/>
            <w:vAlign w:val="center"/>
          </w:tcPr>
          <w:p w14:paraId="15D7F813">
            <w:pPr>
              <w:pStyle w:val="3"/>
              <w:ind w:left="0"/>
              <w:jc w:val="center"/>
              <w:rPr>
                <w:rFonts w:hint="eastAsia" w:ascii="仿宋" w:hAnsi="仿宋" w:eastAsia="仿宋" w:cs="仿宋"/>
                <w:bCs/>
                <w:sz w:val="32"/>
                <w:szCs w:val="32"/>
              </w:rPr>
            </w:pPr>
          </w:p>
        </w:tc>
        <w:tc>
          <w:tcPr>
            <w:tcW w:w="2218" w:type="pct"/>
            <w:vAlign w:val="center"/>
          </w:tcPr>
          <w:p w14:paraId="4FBC6F79">
            <w:pPr>
              <w:pStyle w:val="3"/>
              <w:ind w:left="0"/>
              <w:jc w:val="center"/>
              <w:rPr>
                <w:rFonts w:hint="eastAsia" w:ascii="仿宋" w:hAnsi="仿宋" w:eastAsia="仿宋" w:cs="仿宋"/>
                <w:bCs/>
                <w:sz w:val="32"/>
                <w:szCs w:val="32"/>
              </w:rPr>
            </w:pPr>
          </w:p>
        </w:tc>
        <w:tc>
          <w:tcPr>
            <w:tcW w:w="1190" w:type="pct"/>
            <w:vAlign w:val="center"/>
          </w:tcPr>
          <w:p w14:paraId="2D6F837E">
            <w:pPr>
              <w:pStyle w:val="3"/>
              <w:ind w:left="0"/>
              <w:jc w:val="center"/>
              <w:rPr>
                <w:rFonts w:hint="eastAsia" w:ascii="仿宋" w:hAnsi="仿宋" w:eastAsia="仿宋" w:cs="仿宋"/>
                <w:bCs/>
                <w:sz w:val="32"/>
                <w:szCs w:val="32"/>
              </w:rPr>
            </w:pPr>
          </w:p>
        </w:tc>
      </w:tr>
      <w:tr w14:paraId="775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B1D8AED">
            <w:pPr>
              <w:pStyle w:val="3"/>
              <w:ind w:left="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w:t>
            </w:r>
          </w:p>
        </w:tc>
        <w:tc>
          <w:tcPr>
            <w:tcW w:w="801" w:type="pct"/>
            <w:vAlign w:val="center"/>
          </w:tcPr>
          <w:p w14:paraId="03EDAA90">
            <w:pPr>
              <w:pStyle w:val="3"/>
              <w:ind w:left="0"/>
              <w:jc w:val="center"/>
              <w:rPr>
                <w:rFonts w:hint="eastAsia" w:ascii="仿宋" w:hAnsi="仿宋" w:eastAsia="仿宋" w:cs="仿宋"/>
                <w:bCs/>
                <w:sz w:val="32"/>
                <w:szCs w:val="32"/>
              </w:rPr>
            </w:pPr>
          </w:p>
        </w:tc>
        <w:tc>
          <w:tcPr>
            <w:tcW w:w="428" w:type="pct"/>
            <w:vAlign w:val="center"/>
          </w:tcPr>
          <w:p w14:paraId="3AB0895B">
            <w:pPr>
              <w:pStyle w:val="3"/>
              <w:ind w:left="0"/>
              <w:jc w:val="center"/>
              <w:rPr>
                <w:rFonts w:hint="eastAsia" w:ascii="仿宋" w:hAnsi="仿宋" w:eastAsia="仿宋" w:cs="仿宋"/>
                <w:bCs/>
                <w:sz w:val="32"/>
                <w:szCs w:val="32"/>
              </w:rPr>
            </w:pPr>
          </w:p>
        </w:tc>
        <w:tc>
          <w:tcPr>
            <w:tcW w:w="2218" w:type="pct"/>
            <w:vAlign w:val="center"/>
          </w:tcPr>
          <w:p w14:paraId="1C0ED9B5">
            <w:pPr>
              <w:pStyle w:val="3"/>
              <w:ind w:left="0"/>
              <w:jc w:val="center"/>
              <w:rPr>
                <w:rFonts w:hint="eastAsia" w:ascii="仿宋" w:hAnsi="仿宋" w:eastAsia="仿宋" w:cs="仿宋"/>
                <w:bCs/>
                <w:sz w:val="32"/>
                <w:szCs w:val="32"/>
              </w:rPr>
            </w:pPr>
          </w:p>
        </w:tc>
        <w:tc>
          <w:tcPr>
            <w:tcW w:w="1190" w:type="pct"/>
            <w:vAlign w:val="center"/>
          </w:tcPr>
          <w:p w14:paraId="220E00CA">
            <w:pPr>
              <w:pStyle w:val="3"/>
              <w:ind w:left="0"/>
              <w:jc w:val="center"/>
              <w:rPr>
                <w:rFonts w:hint="eastAsia" w:ascii="仿宋" w:hAnsi="仿宋" w:eastAsia="仿宋" w:cs="仿宋"/>
                <w:bCs/>
                <w:sz w:val="32"/>
                <w:szCs w:val="32"/>
              </w:rPr>
            </w:pPr>
          </w:p>
        </w:tc>
      </w:tr>
    </w:tbl>
    <w:p w14:paraId="4B8402EE">
      <w:pPr>
        <w:spacing w:line="560" w:lineRule="exact"/>
        <w:ind w:firstLine="640" w:firstLineChars="200"/>
        <w:rPr>
          <w:rFonts w:hint="eastAsia" w:ascii="仿宋" w:hAnsi="仿宋" w:eastAsia="仿宋" w:cs="仿宋"/>
          <w:sz w:val="32"/>
          <w:szCs w:val="36"/>
          <w:lang w:val="en-US" w:eastAsia="zh-CN"/>
        </w:rPr>
        <w:sectPr>
          <w:footerReference r:id="rId3" w:type="default"/>
          <w:pgSz w:w="16838" w:h="11906" w:orient="landscape"/>
          <w:pgMar w:top="1689" w:right="1610" w:bottom="1689" w:left="1270" w:header="851" w:footer="992" w:gutter="0"/>
          <w:cols w:space="425" w:num="1"/>
          <w:docGrid w:type="lines" w:linePitch="312" w:charSpace="0"/>
        </w:sectPr>
      </w:pPr>
      <w:r>
        <w:rPr>
          <w:rFonts w:hint="eastAsia" w:ascii="仿宋" w:hAnsi="仿宋" w:eastAsia="仿宋" w:cs="仿宋"/>
          <w:sz w:val="32"/>
          <w:szCs w:val="36"/>
          <w:lang w:val="en-US" w:eastAsia="zh-CN"/>
        </w:rPr>
        <w:t>参赛单位承诺：经审核，本单位参赛选手符合2024年广东省工业固体废物处理处置工职业技能竞赛报名条件等相关要求，准予推荐。</w:t>
      </w:r>
    </w:p>
    <w:p w14:paraId="338287C3">
      <w:pPr>
        <w:spacing w:line="560" w:lineRule="exact"/>
        <w:rPr>
          <w:rFonts w:hint="default" w:ascii="黑体" w:hAnsi="黑体" w:eastAsia="黑体" w:cs="黑体"/>
          <w:b/>
          <w:bCs w:val="0"/>
          <w:sz w:val="32"/>
          <w:szCs w:val="36"/>
          <w:lang w:val="en-US" w:eastAsia="zh-CN"/>
        </w:rPr>
      </w:pPr>
      <w:r>
        <w:rPr>
          <w:rFonts w:hint="default" w:ascii="黑体" w:hAnsi="黑体" w:eastAsia="黑体" w:cs="黑体"/>
          <w:b/>
          <w:bCs w:val="0"/>
          <w:sz w:val="32"/>
          <w:szCs w:val="36"/>
          <w:lang w:val="en-US" w:eastAsia="zh-CN"/>
        </w:rPr>
        <w:t>附件</w:t>
      </w:r>
      <w:r>
        <w:rPr>
          <w:rFonts w:hint="eastAsia" w:ascii="黑体" w:hAnsi="黑体" w:eastAsia="黑体" w:cs="黑体"/>
          <w:b/>
          <w:bCs w:val="0"/>
          <w:sz w:val="32"/>
          <w:szCs w:val="36"/>
          <w:lang w:val="en-US" w:eastAsia="zh-CN"/>
        </w:rPr>
        <w:t>2</w:t>
      </w:r>
    </w:p>
    <w:p w14:paraId="0DC96BF6">
      <w:pPr>
        <w:spacing w:before="100" w:beforeAutospacing="1" w:after="100" w:afterAutospacing="1" w:line="560" w:lineRule="exact"/>
        <w:jc w:val="center"/>
        <w:rPr>
          <w:rFonts w:hint="default" w:ascii="Times New Roman" w:hAnsi="Times New Roman" w:eastAsia="华文中宋" w:cs="Times New Roman"/>
          <w:b/>
          <w:color w:val="000000"/>
          <w:sz w:val="44"/>
          <w:szCs w:val="44"/>
        </w:rPr>
      </w:pPr>
    </w:p>
    <w:p w14:paraId="4D8D6C68">
      <w:pPr>
        <w:spacing w:before="100" w:beforeAutospacing="1" w:after="100" w:afterAutospacing="1" w:line="560" w:lineRule="exact"/>
        <w:jc w:val="center"/>
        <w:rPr>
          <w:rFonts w:hint="default" w:ascii="Times New Roman" w:hAnsi="Times New Roman" w:eastAsia="华文中宋" w:cs="Times New Roman"/>
          <w:b/>
          <w:color w:val="000000"/>
          <w:sz w:val="44"/>
          <w:szCs w:val="44"/>
        </w:rPr>
      </w:pPr>
    </w:p>
    <w:p w14:paraId="2FC1DCBE">
      <w:pPr>
        <w:spacing w:before="100" w:beforeAutospacing="1" w:after="100" w:afterAutospacing="1" w:line="560" w:lineRule="exact"/>
        <w:jc w:val="center"/>
        <w:rPr>
          <w:rFonts w:hint="default" w:ascii="Times New Roman" w:hAnsi="Times New Roman" w:eastAsia="华文中宋" w:cs="Times New Roman"/>
          <w:b/>
          <w:color w:val="000000"/>
          <w:sz w:val="44"/>
          <w:szCs w:val="44"/>
        </w:rPr>
      </w:pPr>
    </w:p>
    <w:p w14:paraId="2865C9D2">
      <w:pPr>
        <w:spacing w:line="560" w:lineRule="exact"/>
        <w:jc w:val="center"/>
        <w:outlineLvl w:val="0"/>
        <w:rPr>
          <w:rFonts w:hint="default" w:ascii="Times New Roman" w:hAnsi="Times New Roman" w:eastAsia="宋体" w:cs="Times New Roman"/>
          <w:b/>
          <w:color w:val="000000"/>
          <w:sz w:val="44"/>
          <w:szCs w:val="44"/>
          <w:lang w:val="en-AU"/>
        </w:rPr>
      </w:pPr>
      <w:bookmarkStart w:id="0" w:name="_Toc111656007"/>
      <w:bookmarkStart w:id="1" w:name="_Toc1491"/>
      <w:bookmarkStart w:id="2" w:name="_Toc209"/>
      <w:bookmarkStart w:id="3" w:name="_Toc2024"/>
      <w:bookmarkStart w:id="4" w:name="_Toc11922"/>
      <w:r>
        <w:rPr>
          <w:rFonts w:hint="default" w:ascii="Times New Roman" w:hAnsi="Times New Roman" w:eastAsia="宋体" w:cs="Times New Roman"/>
          <w:b/>
          <w:color w:val="000000"/>
          <w:sz w:val="44"/>
          <w:szCs w:val="44"/>
          <w:lang w:val="en-AU"/>
        </w:rPr>
        <w:t>202</w:t>
      </w:r>
      <w:r>
        <w:rPr>
          <w:rFonts w:hint="default" w:ascii="Times New Roman" w:hAnsi="Times New Roman" w:eastAsia="宋体" w:cs="Times New Roman"/>
          <w:b/>
          <w:color w:val="000000"/>
          <w:sz w:val="44"/>
          <w:szCs w:val="44"/>
          <w:lang w:val="en-US" w:eastAsia="zh-CN"/>
        </w:rPr>
        <w:t>4</w:t>
      </w:r>
      <w:r>
        <w:rPr>
          <w:rFonts w:hint="default" w:ascii="Times New Roman" w:hAnsi="Times New Roman" w:eastAsia="宋体" w:cs="Times New Roman"/>
          <w:b/>
          <w:color w:val="000000"/>
          <w:sz w:val="44"/>
          <w:szCs w:val="44"/>
          <w:lang w:val="en-AU"/>
        </w:rPr>
        <w:t>年广东省工业固体废物处理处置工</w:t>
      </w:r>
      <w:bookmarkEnd w:id="0"/>
      <w:bookmarkEnd w:id="1"/>
      <w:bookmarkEnd w:id="2"/>
      <w:bookmarkEnd w:id="3"/>
      <w:bookmarkEnd w:id="4"/>
    </w:p>
    <w:p w14:paraId="5D9934D1">
      <w:pPr>
        <w:spacing w:line="560" w:lineRule="exact"/>
        <w:jc w:val="center"/>
        <w:outlineLvl w:val="0"/>
        <w:rPr>
          <w:rFonts w:hint="default" w:ascii="Times New Roman" w:hAnsi="Times New Roman" w:eastAsia="宋体" w:cs="Times New Roman"/>
          <w:b/>
          <w:sz w:val="44"/>
          <w:szCs w:val="44"/>
          <w:lang w:val="en-AU"/>
        </w:rPr>
      </w:pPr>
      <w:bookmarkStart w:id="5" w:name="_Toc14378"/>
      <w:bookmarkStart w:id="6" w:name="_Toc4536"/>
      <w:bookmarkStart w:id="7" w:name="_Toc111656008"/>
      <w:bookmarkStart w:id="8" w:name="_Toc13626"/>
      <w:bookmarkStart w:id="9" w:name="_Toc21223"/>
      <w:r>
        <w:rPr>
          <w:rFonts w:hint="default" w:ascii="Times New Roman" w:hAnsi="Times New Roman" w:eastAsia="宋体" w:cs="Times New Roman"/>
          <w:b/>
          <w:color w:val="000000"/>
          <w:sz w:val="44"/>
          <w:szCs w:val="44"/>
          <w:lang w:val="en-AU"/>
        </w:rPr>
        <w:t>职业技能竞赛技术工</w:t>
      </w:r>
      <w:r>
        <w:rPr>
          <w:rFonts w:hint="default" w:ascii="Times New Roman" w:hAnsi="Times New Roman" w:eastAsia="宋体" w:cs="Times New Roman"/>
          <w:b/>
          <w:sz w:val="44"/>
          <w:szCs w:val="44"/>
          <w:lang w:val="en-AU"/>
        </w:rPr>
        <w:t>作文件</w:t>
      </w:r>
      <w:bookmarkEnd w:id="5"/>
      <w:bookmarkEnd w:id="6"/>
      <w:bookmarkEnd w:id="7"/>
      <w:bookmarkEnd w:id="8"/>
      <w:bookmarkEnd w:id="9"/>
    </w:p>
    <w:p w14:paraId="4F00972C">
      <w:pPr>
        <w:pStyle w:val="9"/>
        <w:rPr>
          <w:rFonts w:hint="default" w:ascii="Times New Roman" w:hAnsi="Times New Roman" w:eastAsia="微软雅黑" w:cs="Times New Roman"/>
          <w:lang w:eastAsia="zh-CN"/>
        </w:rPr>
      </w:pPr>
    </w:p>
    <w:p w14:paraId="62FC7CFB">
      <w:pPr>
        <w:spacing w:line="560" w:lineRule="exact"/>
        <w:rPr>
          <w:rFonts w:hint="default" w:ascii="Times New Roman" w:hAnsi="Times New Roman" w:cs="Times New Roman"/>
          <w:lang w:val="en-AU"/>
        </w:rPr>
      </w:pPr>
    </w:p>
    <w:p w14:paraId="167A50C4">
      <w:pPr>
        <w:spacing w:line="560" w:lineRule="exact"/>
        <w:rPr>
          <w:rFonts w:hint="default" w:ascii="Times New Roman" w:hAnsi="Times New Roman" w:cs="Times New Roman"/>
          <w:lang w:val="en-AU"/>
        </w:rPr>
      </w:pPr>
    </w:p>
    <w:p w14:paraId="5E1D4B5C">
      <w:pPr>
        <w:spacing w:line="560" w:lineRule="exact"/>
        <w:rPr>
          <w:rFonts w:hint="default" w:ascii="Times New Roman" w:hAnsi="Times New Roman" w:cs="Times New Roman"/>
        </w:rPr>
      </w:pPr>
    </w:p>
    <w:p w14:paraId="27C44843">
      <w:pPr>
        <w:spacing w:line="560" w:lineRule="exact"/>
        <w:rPr>
          <w:rFonts w:hint="default" w:ascii="Times New Roman" w:hAnsi="Times New Roman" w:cs="Times New Roman"/>
          <w:lang w:val="en-AU"/>
        </w:rPr>
      </w:pPr>
    </w:p>
    <w:p w14:paraId="55500613">
      <w:pPr>
        <w:spacing w:line="560" w:lineRule="exact"/>
        <w:rPr>
          <w:rFonts w:hint="default" w:ascii="Times New Roman" w:hAnsi="Times New Roman" w:cs="Times New Roman"/>
          <w:lang w:val="en-AU"/>
        </w:rPr>
      </w:pPr>
    </w:p>
    <w:p w14:paraId="3EF25765">
      <w:pPr>
        <w:spacing w:line="560" w:lineRule="exact"/>
        <w:rPr>
          <w:rFonts w:hint="default" w:ascii="Times New Roman" w:hAnsi="Times New Roman" w:cs="Times New Roman"/>
          <w:lang w:val="en-AU"/>
        </w:rPr>
      </w:pPr>
    </w:p>
    <w:p w14:paraId="08BB5BD0">
      <w:pPr>
        <w:pStyle w:val="10"/>
        <w:ind w:left="0" w:leftChars="0" w:firstLine="0" w:firstLineChars="0"/>
        <w:rPr>
          <w:rFonts w:hint="default" w:ascii="Times New Roman" w:hAnsi="Times New Roman" w:cs="Times New Roman"/>
          <w:lang w:val="en-AU"/>
        </w:rPr>
      </w:pPr>
    </w:p>
    <w:p w14:paraId="249C54AA">
      <w:pPr>
        <w:pStyle w:val="10"/>
        <w:ind w:left="0" w:leftChars="0" w:firstLine="0" w:firstLineChars="0"/>
        <w:rPr>
          <w:rFonts w:hint="default" w:ascii="Times New Roman" w:hAnsi="Times New Roman" w:cs="Times New Roman"/>
          <w:lang w:val="en-AU"/>
        </w:rPr>
      </w:pPr>
    </w:p>
    <w:p w14:paraId="4D6322EA">
      <w:pPr>
        <w:pStyle w:val="10"/>
        <w:ind w:left="0" w:leftChars="0" w:firstLine="0" w:firstLineChars="0"/>
        <w:rPr>
          <w:rFonts w:hint="default" w:ascii="Times New Roman" w:hAnsi="Times New Roman" w:cs="Times New Roman"/>
          <w:lang w:val="en-AU"/>
        </w:rPr>
      </w:pPr>
    </w:p>
    <w:p w14:paraId="4EB9E9F2">
      <w:pPr>
        <w:pStyle w:val="10"/>
        <w:ind w:left="0" w:leftChars="0" w:firstLine="0" w:firstLineChars="0"/>
        <w:rPr>
          <w:rFonts w:hint="default" w:ascii="Times New Roman" w:hAnsi="Times New Roman" w:cs="Times New Roman"/>
          <w:lang w:val="en-AU"/>
        </w:rPr>
      </w:pPr>
    </w:p>
    <w:p w14:paraId="557CCFEF">
      <w:pPr>
        <w:pStyle w:val="10"/>
        <w:ind w:firstLine="0" w:firstLineChars="0"/>
        <w:rPr>
          <w:rFonts w:hint="default" w:ascii="Times New Roman" w:hAnsi="Times New Roman" w:cs="Times New Roman"/>
          <w:lang w:val="en-AU"/>
        </w:rPr>
      </w:pPr>
    </w:p>
    <w:p w14:paraId="20300F51">
      <w:pPr>
        <w:spacing w:line="560" w:lineRule="exact"/>
        <w:jc w:val="center"/>
        <w:rPr>
          <w:rFonts w:hint="default" w:ascii="Times New Roman" w:hAnsi="Times New Roman" w:cs="Times New Roman"/>
          <w:szCs w:val="32"/>
        </w:rPr>
      </w:pPr>
    </w:p>
    <w:p w14:paraId="7BF3211E">
      <w:pPr>
        <w:spacing w:line="560" w:lineRule="exact"/>
        <w:jc w:val="center"/>
        <w:rPr>
          <w:rFonts w:hint="default" w:ascii="Times New Roman" w:hAnsi="Times New Roman" w:cs="Times New Roman"/>
          <w:sz w:val="24"/>
          <w:szCs w:val="40"/>
        </w:rPr>
      </w:pPr>
      <w:r>
        <w:rPr>
          <w:rFonts w:hint="default" w:ascii="Times New Roman" w:hAnsi="Times New Roman" w:cs="Times New Roman"/>
          <w:sz w:val="24"/>
          <w:szCs w:val="40"/>
        </w:rPr>
        <w:t>202</w:t>
      </w:r>
      <w:r>
        <w:rPr>
          <w:rFonts w:hint="default" w:ascii="Times New Roman" w:hAnsi="Times New Roman" w:cs="Times New Roman"/>
          <w:sz w:val="24"/>
          <w:szCs w:val="40"/>
          <w:lang w:val="en-US" w:eastAsia="zh-CN"/>
        </w:rPr>
        <w:t>4</w:t>
      </w:r>
      <w:r>
        <w:rPr>
          <w:rFonts w:hint="default" w:ascii="Times New Roman" w:hAnsi="Times New Roman" w:cs="Times New Roman"/>
          <w:sz w:val="24"/>
          <w:szCs w:val="40"/>
        </w:rPr>
        <w:t>年广东省工业固体废物处理处置工职业技能竞赛组委会</w:t>
      </w:r>
    </w:p>
    <w:p w14:paraId="48E656A1">
      <w:pPr>
        <w:spacing w:line="560" w:lineRule="exact"/>
        <w:jc w:val="center"/>
        <w:rPr>
          <w:rFonts w:hint="default" w:ascii="Times New Roman" w:hAnsi="Times New Roman" w:eastAsia="仿宋" w:cs="Times New Roman"/>
          <w:szCs w:val="32"/>
          <w:lang w:val="en-AU"/>
        </w:rPr>
      </w:pPr>
      <w:r>
        <w:rPr>
          <w:rFonts w:hint="default" w:ascii="Times New Roman" w:hAnsi="Times New Roman" w:eastAsia="仿宋" w:cs="Times New Roman"/>
          <w:sz w:val="24"/>
          <w:szCs w:val="40"/>
          <w:lang w:val="en-AU"/>
        </w:rPr>
        <w:t>202</w:t>
      </w:r>
      <w:r>
        <w:rPr>
          <w:rFonts w:hint="default" w:ascii="Times New Roman" w:hAnsi="Times New Roman" w:eastAsia="仿宋" w:cs="Times New Roman"/>
          <w:sz w:val="24"/>
          <w:szCs w:val="40"/>
          <w:lang w:val="en-US" w:eastAsia="zh-CN"/>
        </w:rPr>
        <w:t>4</w:t>
      </w:r>
      <w:r>
        <w:rPr>
          <w:rFonts w:hint="default" w:ascii="Times New Roman" w:hAnsi="Times New Roman" w:eastAsia="仿宋" w:cs="Times New Roman"/>
          <w:sz w:val="24"/>
          <w:szCs w:val="40"/>
          <w:lang w:val="en-AU"/>
        </w:rPr>
        <w:t>年</w:t>
      </w:r>
      <w:r>
        <w:rPr>
          <w:rFonts w:hint="eastAsia" w:eastAsia="仿宋" w:cs="Times New Roman"/>
          <w:sz w:val="24"/>
          <w:szCs w:val="40"/>
          <w:lang w:val="en-US" w:eastAsia="zh-CN"/>
        </w:rPr>
        <w:t>7</w:t>
      </w:r>
      <w:r>
        <w:rPr>
          <w:rFonts w:hint="default" w:ascii="Times New Roman" w:hAnsi="Times New Roman" w:eastAsia="仿宋" w:cs="Times New Roman"/>
          <w:sz w:val="24"/>
          <w:szCs w:val="40"/>
          <w:lang w:val="en-AU"/>
        </w:rPr>
        <w:t>月</w:t>
      </w:r>
    </w:p>
    <w:p w14:paraId="522FF2FC">
      <w:pPr>
        <w:spacing w:after="160" w:line="560" w:lineRule="exact"/>
        <w:jc w:val="center"/>
        <w:rPr>
          <w:rFonts w:hint="default" w:ascii="Times New Roman" w:hAnsi="Times New Roman" w:eastAsia="仿宋" w:cs="Times New Roman"/>
          <w:b/>
          <w:sz w:val="36"/>
          <w:szCs w:val="36"/>
        </w:rPr>
        <w:sectPr>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435" w:charSpace="0"/>
        </w:sectPr>
      </w:pPr>
    </w:p>
    <w:p w14:paraId="47282A9B">
      <w:pPr>
        <w:spacing w:after="160" w:line="560" w:lineRule="exact"/>
        <w:jc w:val="center"/>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rPr>
        <w:t>目  录</w:t>
      </w:r>
    </w:p>
    <w:sdt>
      <w:sdtPr>
        <w:rPr>
          <w:rFonts w:hint="default" w:ascii="Times New Roman" w:hAnsi="Times New Roman" w:eastAsia="宋体" w:cs="Times New Roman"/>
          <w:b/>
          <w:bCs w:val="0"/>
          <w:sz w:val="30"/>
          <w:szCs w:val="30"/>
        </w:rPr>
        <w:id w:val="147472955"/>
        <w15:color w:val="DBDBDB"/>
        <w:docPartObj>
          <w:docPartGallery w:val="Table of Contents"/>
          <w:docPartUnique/>
        </w:docPartObj>
      </w:sdtPr>
      <w:sdtEndPr>
        <w:rPr>
          <w:rFonts w:hint="default" w:ascii="Times New Roman" w:hAnsi="Times New Roman" w:eastAsia="仿宋" w:cs="Times New Roman"/>
          <w:b/>
          <w:bCs/>
          <w:sz w:val="18"/>
          <w:szCs w:val="32"/>
        </w:rPr>
      </w:sdtEndPr>
      <w:sdtContent>
        <w:p w14:paraId="14314331">
          <w:pPr>
            <w:pStyle w:val="5"/>
            <w:rPr>
              <w:rFonts w:hint="default" w:ascii="Times New Roman" w:hAnsi="Times New Roman" w:eastAsia="宋体" w:cs="Times New Roman"/>
              <w:b/>
              <w:bCs w:val="0"/>
              <w:kern w:val="2"/>
              <w:sz w:val="30"/>
              <w:szCs w:val="30"/>
              <w:lang w:val="en-US" w:eastAsia="zh-CN" w:bidi="ar-SA"/>
            </w:rPr>
          </w:pPr>
          <w:bookmarkStart w:id="10" w:name="_Toc27983_WPSOffice_Level1"/>
          <w:r>
            <w:rPr>
              <w:rFonts w:hint="default" w:ascii="Times New Roman" w:hAnsi="Times New Roman" w:eastAsia="宋体" w:cs="Times New Roman"/>
              <w:b/>
              <w:bCs w:val="0"/>
              <w:sz w:val="30"/>
              <w:szCs w:val="30"/>
            </w:rPr>
            <w:fldChar w:fldCharType="begin"/>
          </w:r>
          <w:r>
            <w:rPr>
              <w:rFonts w:hint="default" w:ascii="Times New Roman" w:hAnsi="Times New Roman" w:eastAsia="宋体" w:cs="Times New Roman"/>
              <w:b/>
              <w:bCs w:val="0"/>
              <w:sz w:val="30"/>
              <w:szCs w:val="30"/>
            </w:rPr>
            <w:instrText xml:space="preserve">TOC \o "1-2" \h \u </w:instrText>
          </w:r>
          <w:r>
            <w:rPr>
              <w:rFonts w:hint="default" w:ascii="Times New Roman" w:hAnsi="Times New Roman" w:eastAsia="宋体" w:cs="Times New Roman"/>
              <w:b/>
              <w:bCs w:val="0"/>
              <w:sz w:val="30"/>
              <w:szCs w:val="30"/>
            </w:rPr>
            <w:fldChar w:fldCharType="separate"/>
          </w:r>
        </w:p>
        <w:p w14:paraId="74F4B9D5">
          <w:pPr>
            <w:pStyle w:val="7"/>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_Toc9250 </w:instrText>
          </w:r>
          <w:r>
            <w:rPr>
              <w:rFonts w:hint="default" w:ascii="Times New Roman" w:hAnsi="Times New Roman" w:eastAsia="宋体" w:cs="Times New Roman"/>
              <w:bCs w:val="0"/>
              <w:szCs w:val="30"/>
            </w:rPr>
            <w:fldChar w:fldCharType="separate"/>
          </w:r>
          <w:r>
            <w:rPr>
              <w:rFonts w:hint="default" w:ascii="Times New Roman" w:hAnsi="Times New Roman" w:eastAsia="黑体" w:cs="Times New Roman"/>
              <w:szCs w:val="32"/>
            </w:rPr>
            <w:t>一、技术描述</w:t>
          </w:r>
          <w:r>
            <w:tab/>
          </w:r>
          <w:r>
            <w:fldChar w:fldCharType="begin"/>
          </w:r>
          <w:r>
            <w:instrText xml:space="preserve"> PAGEREF _Toc9250 \h </w:instrText>
          </w:r>
          <w:r>
            <w:fldChar w:fldCharType="separate"/>
          </w:r>
          <w:r>
            <w:t>1</w:t>
          </w:r>
          <w:r>
            <w:fldChar w:fldCharType="end"/>
          </w:r>
          <w:r>
            <w:rPr>
              <w:rFonts w:hint="default" w:ascii="Times New Roman" w:hAnsi="Times New Roman" w:eastAsia="宋体" w:cs="Times New Roman"/>
              <w:bCs w:val="0"/>
              <w:szCs w:val="30"/>
            </w:rPr>
            <w:fldChar w:fldCharType="end"/>
          </w:r>
        </w:p>
        <w:p w14:paraId="4E227668">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_Toc24225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rPr>
            <w:t>（一）项目概要</w:t>
          </w:r>
          <w:r>
            <w:tab/>
          </w:r>
          <w:r>
            <w:fldChar w:fldCharType="begin"/>
          </w:r>
          <w:r>
            <w:instrText xml:space="preserve"> PAGEREF _Toc24225 \h </w:instrText>
          </w:r>
          <w:r>
            <w:fldChar w:fldCharType="separate"/>
          </w:r>
          <w:r>
            <w:t>1</w:t>
          </w:r>
          <w:r>
            <w:fldChar w:fldCharType="end"/>
          </w:r>
          <w:r>
            <w:rPr>
              <w:rFonts w:hint="default" w:ascii="Times New Roman" w:hAnsi="Times New Roman" w:eastAsia="宋体" w:cs="Times New Roman"/>
              <w:bCs w:val="0"/>
              <w:szCs w:val="30"/>
            </w:rPr>
            <w:fldChar w:fldCharType="end"/>
          </w:r>
        </w:p>
        <w:p w14:paraId="5D6AF13C">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_Toc22171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（二）</w:t>
          </w:r>
          <w:r>
            <w:rPr>
              <w:rFonts w:hint="default" w:ascii="Times New Roman" w:hAnsi="Times New Roman" w:eastAsia="楷体" w:cs="Times New Roman"/>
              <w:bCs/>
            </w:rPr>
            <w:t>基本知识与能力要求</w:t>
          </w:r>
          <w:r>
            <w:tab/>
          </w:r>
          <w:r>
            <w:fldChar w:fldCharType="begin"/>
          </w:r>
          <w:r>
            <w:instrText xml:space="preserve"> PAGEREF _Toc22171 \h </w:instrText>
          </w:r>
          <w:r>
            <w:fldChar w:fldCharType="separate"/>
          </w:r>
          <w:r>
            <w:t>1</w:t>
          </w:r>
          <w:r>
            <w:fldChar w:fldCharType="end"/>
          </w:r>
          <w:r>
            <w:rPr>
              <w:rFonts w:hint="default" w:ascii="Times New Roman" w:hAnsi="Times New Roman" w:eastAsia="宋体" w:cs="Times New Roman"/>
              <w:bCs w:val="0"/>
              <w:szCs w:val="30"/>
            </w:rPr>
            <w:fldChar w:fldCharType="end"/>
          </w:r>
        </w:p>
        <w:p w14:paraId="0380FADD">
          <w:pPr>
            <w:pStyle w:val="7"/>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_Toc20542 </w:instrText>
          </w:r>
          <w:r>
            <w:rPr>
              <w:rFonts w:hint="default" w:ascii="Times New Roman" w:hAnsi="Times New Roman" w:eastAsia="宋体" w:cs="Times New Roman"/>
              <w:bCs w:val="0"/>
              <w:szCs w:val="30"/>
            </w:rPr>
            <w:fldChar w:fldCharType="separate"/>
          </w:r>
          <w:r>
            <w:rPr>
              <w:rFonts w:hint="default" w:ascii="Times New Roman" w:hAnsi="Times New Roman" w:eastAsia="黑体" w:cs="Times New Roman"/>
              <w:szCs w:val="32"/>
            </w:rPr>
            <w:t>二、试题与评判标准</w:t>
          </w:r>
          <w:r>
            <w:tab/>
          </w:r>
          <w:r>
            <w:fldChar w:fldCharType="begin"/>
          </w:r>
          <w:r>
            <w:instrText xml:space="preserve"> PAGEREF _Toc20542 \h </w:instrText>
          </w:r>
          <w:r>
            <w:fldChar w:fldCharType="separate"/>
          </w:r>
          <w:r>
            <w:t>2</w:t>
          </w:r>
          <w:r>
            <w:fldChar w:fldCharType="end"/>
          </w:r>
          <w:r>
            <w:rPr>
              <w:rFonts w:hint="default" w:ascii="Times New Roman" w:hAnsi="Times New Roman" w:eastAsia="宋体" w:cs="Times New Roman"/>
              <w:bCs w:val="0"/>
              <w:szCs w:val="30"/>
            </w:rPr>
            <w:fldChar w:fldCharType="end"/>
          </w:r>
        </w:p>
        <w:p w14:paraId="4684D7D7">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_Toc30419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（一）试题</w:t>
          </w:r>
          <w:r>
            <w:tab/>
          </w:r>
          <w:r>
            <w:fldChar w:fldCharType="begin"/>
          </w:r>
          <w:r>
            <w:instrText xml:space="preserve"> PAGEREF _Toc30419 \h </w:instrText>
          </w:r>
          <w:r>
            <w:fldChar w:fldCharType="separate"/>
          </w:r>
          <w:r>
            <w:t>2</w:t>
          </w:r>
          <w:r>
            <w:fldChar w:fldCharType="end"/>
          </w:r>
          <w:r>
            <w:rPr>
              <w:rFonts w:hint="default" w:ascii="Times New Roman" w:hAnsi="Times New Roman" w:eastAsia="宋体" w:cs="Times New Roman"/>
              <w:bCs w:val="0"/>
              <w:szCs w:val="30"/>
            </w:rPr>
            <w:fldChar w:fldCharType="end"/>
          </w:r>
        </w:p>
        <w:p w14:paraId="43B80F16">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_Toc24582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（二）比赛时间及试题具体内容</w:t>
          </w:r>
          <w:r>
            <w:tab/>
          </w:r>
          <w:r>
            <w:fldChar w:fldCharType="begin"/>
          </w:r>
          <w:r>
            <w:instrText xml:space="preserve"> PAGEREF _Toc24582 \h </w:instrText>
          </w:r>
          <w:r>
            <w:fldChar w:fldCharType="separate"/>
          </w:r>
          <w:r>
            <w:t>3</w:t>
          </w:r>
          <w:r>
            <w:fldChar w:fldCharType="end"/>
          </w:r>
          <w:r>
            <w:rPr>
              <w:rFonts w:hint="default" w:ascii="Times New Roman" w:hAnsi="Times New Roman" w:eastAsia="宋体" w:cs="Times New Roman"/>
              <w:bCs w:val="0"/>
              <w:szCs w:val="30"/>
            </w:rPr>
            <w:fldChar w:fldCharType="end"/>
          </w:r>
        </w:p>
        <w:p w14:paraId="37D130A8">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_Toc1862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（三）评判标准</w:t>
          </w:r>
          <w:r>
            <w:tab/>
          </w:r>
          <w:r>
            <w:fldChar w:fldCharType="begin"/>
          </w:r>
          <w:r>
            <w:instrText xml:space="preserve"> PAGEREF _Toc1862 \h </w:instrText>
          </w:r>
          <w:r>
            <w:fldChar w:fldCharType="separate"/>
          </w:r>
          <w:r>
            <w:t>4</w:t>
          </w:r>
          <w:r>
            <w:fldChar w:fldCharType="end"/>
          </w:r>
          <w:r>
            <w:rPr>
              <w:rFonts w:hint="default" w:ascii="Times New Roman" w:hAnsi="Times New Roman" w:eastAsia="宋体" w:cs="Times New Roman"/>
              <w:bCs w:val="0"/>
              <w:szCs w:val="30"/>
            </w:rPr>
            <w:fldChar w:fldCharType="end"/>
          </w:r>
        </w:p>
        <w:p w14:paraId="2760DBBA">
          <w:pPr>
            <w:pStyle w:val="7"/>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_Toc15341 </w:instrText>
          </w:r>
          <w:r>
            <w:rPr>
              <w:rFonts w:hint="default" w:ascii="Times New Roman" w:hAnsi="Times New Roman" w:eastAsia="宋体" w:cs="Times New Roman"/>
              <w:bCs w:val="0"/>
              <w:szCs w:val="30"/>
            </w:rPr>
            <w:fldChar w:fldCharType="separate"/>
          </w:r>
          <w:r>
            <w:rPr>
              <w:rFonts w:hint="default" w:ascii="Times New Roman" w:hAnsi="Times New Roman" w:eastAsia="黑体" w:cs="Times New Roman"/>
              <w:szCs w:val="32"/>
            </w:rPr>
            <w:t>三、</w:t>
          </w:r>
          <w:r>
            <w:rPr>
              <w:rFonts w:hint="default" w:ascii="Times New Roman" w:hAnsi="Times New Roman" w:eastAsia="黑体" w:cs="Times New Roman"/>
              <w:szCs w:val="32"/>
              <w:lang w:val="en-US" w:eastAsia="zh-CN"/>
            </w:rPr>
            <w:t>竞赛</w:t>
          </w:r>
          <w:r>
            <w:rPr>
              <w:rFonts w:hint="default" w:ascii="Times New Roman" w:hAnsi="Times New Roman" w:eastAsia="黑体" w:cs="Times New Roman"/>
              <w:szCs w:val="32"/>
            </w:rPr>
            <w:t>流程及考核细则</w:t>
          </w:r>
          <w:r>
            <w:tab/>
          </w:r>
          <w:r>
            <w:fldChar w:fldCharType="begin"/>
          </w:r>
          <w:r>
            <w:instrText xml:space="preserve"> PAGEREF _Toc15341 \h </w:instrText>
          </w:r>
          <w:r>
            <w:fldChar w:fldCharType="separate"/>
          </w:r>
          <w:r>
            <w:t>5</w:t>
          </w:r>
          <w:r>
            <w:fldChar w:fldCharType="end"/>
          </w:r>
          <w:r>
            <w:rPr>
              <w:rFonts w:hint="default" w:ascii="Times New Roman" w:hAnsi="Times New Roman" w:eastAsia="宋体" w:cs="Times New Roman"/>
              <w:bCs w:val="0"/>
              <w:szCs w:val="30"/>
            </w:rPr>
            <w:fldChar w:fldCharType="end"/>
          </w:r>
        </w:p>
        <w:p w14:paraId="39B6A216">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_Toc26097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（一）理论考试流程及考场管理</w:t>
          </w:r>
          <w:r>
            <w:tab/>
          </w:r>
          <w:r>
            <w:fldChar w:fldCharType="begin"/>
          </w:r>
          <w:r>
            <w:instrText xml:space="preserve"> PAGEREF _Toc26097 \h </w:instrText>
          </w:r>
          <w:r>
            <w:fldChar w:fldCharType="separate"/>
          </w:r>
          <w:r>
            <w:t>5</w:t>
          </w:r>
          <w:r>
            <w:fldChar w:fldCharType="end"/>
          </w:r>
          <w:r>
            <w:rPr>
              <w:rFonts w:hint="default" w:ascii="Times New Roman" w:hAnsi="Times New Roman" w:eastAsia="宋体" w:cs="Times New Roman"/>
              <w:bCs w:val="0"/>
              <w:szCs w:val="30"/>
            </w:rPr>
            <w:fldChar w:fldCharType="end"/>
          </w:r>
        </w:p>
        <w:p w14:paraId="79AB5580">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_Toc31341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（二）现场技能操作考试流程及考场管理及考核细则</w:t>
          </w:r>
          <w:r>
            <w:tab/>
          </w:r>
          <w:r>
            <w:fldChar w:fldCharType="begin"/>
          </w:r>
          <w:r>
            <w:instrText xml:space="preserve"> PAGEREF _Toc31341 \h </w:instrText>
          </w:r>
          <w:r>
            <w:fldChar w:fldCharType="separate"/>
          </w:r>
          <w:r>
            <w:t>7</w:t>
          </w:r>
          <w:r>
            <w:fldChar w:fldCharType="end"/>
          </w:r>
          <w:r>
            <w:rPr>
              <w:rFonts w:hint="default" w:ascii="Times New Roman" w:hAnsi="Times New Roman" w:eastAsia="宋体" w:cs="Times New Roman"/>
              <w:bCs w:val="0"/>
              <w:szCs w:val="30"/>
            </w:rPr>
            <w:fldChar w:fldCharType="end"/>
          </w:r>
        </w:p>
        <w:p w14:paraId="633757CA">
          <w:pPr>
            <w:pStyle w:val="8"/>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_Toc1553 </w:instrText>
          </w:r>
          <w:r>
            <w:rPr>
              <w:rFonts w:hint="default" w:ascii="Times New Roman" w:hAnsi="Times New Roman" w:eastAsia="宋体" w:cs="Times New Roman"/>
              <w:bCs w:val="0"/>
              <w:szCs w:val="30"/>
            </w:rPr>
            <w:fldChar w:fldCharType="separate"/>
          </w:r>
          <w:r>
            <w:rPr>
              <w:rFonts w:hint="default" w:ascii="Times New Roman" w:hAnsi="Times New Roman" w:eastAsia="楷体" w:cs="Times New Roman"/>
              <w:bCs/>
              <w:lang w:val="en-US" w:eastAsia="zh-CN"/>
            </w:rPr>
            <w:t>（三）裁判及赛务人员注意事项</w:t>
          </w:r>
          <w:r>
            <w:tab/>
          </w:r>
          <w:r>
            <w:fldChar w:fldCharType="begin"/>
          </w:r>
          <w:r>
            <w:instrText xml:space="preserve"> PAGEREF _Toc1553 \h </w:instrText>
          </w:r>
          <w:r>
            <w:fldChar w:fldCharType="separate"/>
          </w:r>
          <w:r>
            <w:t>8</w:t>
          </w:r>
          <w:r>
            <w:fldChar w:fldCharType="end"/>
          </w:r>
          <w:r>
            <w:rPr>
              <w:rFonts w:hint="default" w:ascii="Times New Roman" w:hAnsi="Times New Roman" w:eastAsia="宋体" w:cs="Times New Roman"/>
              <w:bCs w:val="0"/>
              <w:szCs w:val="30"/>
            </w:rPr>
            <w:fldChar w:fldCharType="end"/>
          </w:r>
        </w:p>
        <w:p w14:paraId="33277F9C">
          <w:pPr>
            <w:pStyle w:val="7"/>
            <w:tabs>
              <w:tab w:val="right" w:leader="dot" w:pos="8730"/>
            </w:tabs>
          </w:pPr>
          <w:r>
            <w:rPr>
              <w:rFonts w:hint="default" w:ascii="Times New Roman" w:hAnsi="Times New Roman" w:eastAsia="宋体" w:cs="Times New Roman"/>
              <w:bCs w:val="0"/>
              <w:szCs w:val="30"/>
            </w:rPr>
            <w:fldChar w:fldCharType="begin"/>
          </w:r>
          <w:r>
            <w:rPr>
              <w:rFonts w:hint="default" w:ascii="Times New Roman" w:hAnsi="Times New Roman" w:eastAsia="宋体" w:cs="Times New Roman"/>
              <w:bCs w:val="0"/>
              <w:szCs w:val="30"/>
            </w:rPr>
            <w:instrText xml:space="preserve"> HYPERLINK \l _Toc17872 </w:instrText>
          </w:r>
          <w:r>
            <w:rPr>
              <w:rFonts w:hint="default" w:ascii="Times New Roman" w:hAnsi="Times New Roman" w:eastAsia="宋体" w:cs="Times New Roman"/>
              <w:bCs w:val="0"/>
              <w:szCs w:val="30"/>
            </w:rPr>
            <w:fldChar w:fldCharType="separate"/>
          </w:r>
          <w:r>
            <w:rPr>
              <w:rFonts w:hint="default" w:ascii="Times New Roman" w:hAnsi="Times New Roman" w:eastAsia="黑体" w:cs="Times New Roman"/>
              <w:szCs w:val="32"/>
            </w:rPr>
            <w:t>四、</w:t>
          </w:r>
          <w:r>
            <w:rPr>
              <w:rFonts w:hint="eastAsia" w:ascii="Times New Roman" w:hAnsi="Times New Roman" w:eastAsia="黑体" w:cs="Times New Roman"/>
              <w:szCs w:val="32"/>
              <w:lang w:val="en-US" w:eastAsia="zh-CN"/>
            </w:rPr>
            <w:t>其他说明</w:t>
          </w:r>
          <w:r>
            <w:tab/>
          </w:r>
          <w:r>
            <w:fldChar w:fldCharType="begin"/>
          </w:r>
          <w:r>
            <w:instrText xml:space="preserve"> PAGEREF _Toc17872 \h </w:instrText>
          </w:r>
          <w:r>
            <w:fldChar w:fldCharType="separate"/>
          </w:r>
          <w:r>
            <w:t>9</w:t>
          </w:r>
          <w:r>
            <w:fldChar w:fldCharType="end"/>
          </w:r>
          <w:r>
            <w:rPr>
              <w:rFonts w:hint="default" w:ascii="Times New Roman" w:hAnsi="Times New Roman" w:eastAsia="宋体" w:cs="Times New Roman"/>
              <w:bCs w:val="0"/>
              <w:szCs w:val="30"/>
            </w:rPr>
            <w:fldChar w:fldCharType="end"/>
          </w:r>
        </w:p>
        <w:p w14:paraId="3D2695D5">
          <w:pPr>
            <w:pStyle w:val="7"/>
            <w:tabs>
              <w:tab w:val="right" w:leader="dot" w:pos="8730"/>
            </w:tabs>
          </w:pPr>
        </w:p>
        <w:p w14:paraId="23DD6F8F">
          <w:pPr>
            <w:pStyle w:val="7"/>
            <w:tabs>
              <w:tab w:val="right" w:leader="dot" w:pos="8720"/>
            </w:tabs>
            <w:rPr>
              <w:rFonts w:hint="default" w:ascii="Times New Roman" w:hAnsi="Times New Roman" w:eastAsia="仿宋" w:cs="Times New Roman"/>
              <w:bCs/>
              <w:sz w:val="32"/>
              <w:szCs w:val="32"/>
            </w:rPr>
          </w:pPr>
          <w:r>
            <w:rPr>
              <w:rFonts w:hint="default" w:ascii="Times New Roman" w:hAnsi="Times New Roman" w:eastAsia="宋体" w:cs="Times New Roman"/>
              <w:b/>
              <w:bCs w:val="0"/>
              <w:sz w:val="30"/>
              <w:szCs w:val="30"/>
            </w:rPr>
            <w:fldChar w:fldCharType="end"/>
          </w:r>
        </w:p>
      </w:sdtContent>
    </w:sdt>
    <w:p w14:paraId="048FA678">
      <w:pPr>
        <w:pStyle w:val="3"/>
        <w:ind w:left="0"/>
        <w:rPr>
          <w:rFonts w:hint="default" w:ascii="Times New Roman" w:hAnsi="Times New Roman" w:cs="Times New Roman"/>
        </w:rPr>
      </w:pPr>
    </w:p>
    <w:p w14:paraId="5E10959C">
      <w:pPr>
        <w:pStyle w:val="3"/>
        <w:rPr>
          <w:rFonts w:hint="default" w:ascii="Times New Roman" w:hAnsi="Times New Roman" w:cs="Times New Roman"/>
        </w:rPr>
        <w:sectPr>
          <w:footerReference r:id="rId4" w:type="default"/>
          <w:pgSz w:w="11906" w:h="16838"/>
          <w:pgMar w:top="1440" w:right="1588" w:bottom="1440" w:left="1588" w:header="851" w:footer="992" w:gutter="0"/>
          <w:pgBorders>
            <w:top w:val="none" w:sz="0" w:space="0"/>
            <w:left w:val="none" w:sz="0" w:space="0"/>
            <w:bottom w:val="none" w:sz="0" w:space="0"/>
            <w:right w:val="none" w:sz="0" w:space="0"/>
          </w:pgBorders>
          <w:pgNumType w:start="1"/>
          <w:cols w:space="425" w:num="1"/>
          <w:docGrid w:type="lines" w:linePitch="435" w:charSpace="0"/>
        </w:sectPr>
      </w:pPr>
    </w:p>
    <w:p w14:paraId="5D6BFC97">
      <w:pPr>
        <w:spacing w:line="560" w:lineRule="exact"/>
        <w:ind w:firstLine="640" w:firstLineChars="200"/>
        <w:outlineLvl w:val="0"/>
        <w:rPr>
          <w:rFonts w:hint="default" w:ascii="Times New Roman" w:hAnsi="Times New Roman" w:eastAsia="黑体" w:cs="Times New Roman"/>
          <w:sz w:val="32"/>
          <w:szCs w:val="48"/>
        </w:rPr>
      </w:pPr>
      <w:bookmarkStart w:id="11" w:name="_Toc9250"/>
      <w:r>
        <w:rPr>
          <w:rFonts w:hint="default" w:ascii="Times New Roman" w:hAnsi="Times New Roman" w:eastAsia="黑体" w:cs="Times New Roman"/>
          <w:sz w:val="32"/>
          <w:szCs w:val="48"/>
        </w:rPr>
        <w:t>一、技术描述</w:t>
      </w:r>
      <w:bookmarkEnd w:id="10"/>
      <w:bookmarkEnd w:id="11"/>
    </w:p>
    <w:p w14:paraId="525F5C29">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12" w:name="_Toc24225"/>
      <w:r>
        <w:rPr>
          <w:rFonts w:hint="default" w:ascii="Times New Roman" w:hAnsi="Times New Roman" w:eastAsia="楷体" w:cs="Times New Roman"/>
          <w:b/>
          <w:bCs/>
          <w:sz w:val="32"/>
          <w:szCs w:val="36"/>
          <w:lang w:val="en-US" w:eastAsia="zh-CN"/>
        </w:rPr>
        <w:t>（一）项目概要</w:t>
      </w:r>
      <w:bookmarkEnd w:id="12"/>
    </w:p>
    <w:p w14:paraId="2205704A">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本次竞赛项目为工业固体废物处理处置工</w:t>
      </w:r>
      <w:r>
        <w:rPr>
          <w:rFonts w:hint="eastAsia" w:ascii="Times New Roman" w:hAnsi="Times New Roman" w:eastAsia="仿宋" w:cs="Times New Roman"/>
          <w:sz w:val="32"/>
          <w:szCs w:val="32"/>
          <w:lang w:eastAsia="zh-CN"/>
        </w:rPr>
        <w:t>，竞赛级别</w:t>
      </w:r>
      <w:r>
        <w:rPr>
          <w:rFonts w:hint="eastAsia" w:ascii="Times New Roman" w:hAnsi="Times New Roman" w:eastAsia="仿宋" w:cs="Times New Roman"/>
          <w:sz w:val="32"/>
          <w:szCs w:val="32"/>
          <w:lang w:val="en-US" w:eastAsia="zh-CN"/>
        </w:rPr>
        <w:t>为</w:t>
      </w:r>
      <w:r>
        <w:rPr>
          <w:rFonts w:hint="eastAsia" w:ascii="Times New Roman" w:hAnsi="Times New Roman" w:eastAsia="仿宋" w:cs="Times New Roman"/>
          <w:sz w:val="32"/>
          <w:szCs w:val="32"/>
          <w:lang w:eastAsia="zh-CN"/>
        </w:rPr>
        <w:t>二级（技师），竞赛试题编制所参照的职业技能标准为《工业固体废物处理处置工国家职业技能标准》</w:t>
      </w:r>
      <w:r>
        <w:rPr>
          <w:rFonts w:hint="default" w:ascii="Times New Roman" w:hAnsi="Times New Roman" w:eastAsia="仿宋" w:cs="Times New Roman"/>
          <w:sz w:val="32"/>
          <w:szCs w:val="32"/>
        </w:rPr>
        <w:t>。</w:t>
      </w:r>
    </w:p>
    <w:p w14:paraId="5E34A4A6">
      <w:pPr>
        <w:spacing w:line="56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竞赛面向全省公开接受报名，参赛选手应当在</w:t>
      </w:r>
      <w:r>
        <w:rPr>
          <w:rFonts w:hint="eastAsia" w:ascii="Times New Roman" w:hAnsi="Times New Roman" w:eastAsia="仿宋" w:cs="Times New Roman"/>
          <w:sz w:val="32"/>
          <w:szCs w:val="32"/>
          <w:lang w:val="en-US" w:eastAsia="zh-CN"/>
        </w:rPr>
        <w:t>广东省</w:t>
      </w:r>
      <w:r>
        <w:rPr>
          <w:rFonts w:hint="default" w:ascii="Times New Roman" w:hAnsi="Times New Roman" w:eastAsia="仿宋" w:cs="Times New Roman"/>
          <w:sz w:val="32"/>
          <w:szCs w:val="32"/>
        </w:rPr>
        <w:t>工作、学习或居住满一年以上，年龄满16周岁以上、法定退休年龄</w:t>
      </w:r>
      <w:r>
        <w:rPr>
          <w:rFonts w:hint="eastAsia" w:ascii="Times New Roman" w:hAnsi="Times New Roman" w:eastAsia="仿宋" w:cs="Times New Roman"/>
          <w:sz w:val="32"/>
          <w:szCs w:val="32"/>
          <w:lang w:val="en-US" w:eastAsia="zh-CN"/>
        </w:rPr>
        <w:t>以内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已获</w:t>
      </w:r>
      <w:r>
        <w:rPr>
          <w:rFonts w:hint="eastAsia" w:ascii="Times New Roman" w:hAnsi="Times New Roman" w:eastAsia="仿宋" w:cs="Times New Roman"/>
          <w:sz w:val="32"/>
          <w:szCs w:val="32"/>
          <w:lang w:eastAsia="zh-CN"/>
        </w:rPr>
        <w:t>得“中华技能大奖”“全国技术能手”</w:t>
      </w:r>
      <w:r>
        <w:rPr>
          <w:rFonts w:hint="default" w:ascii="Times New Roman" w:hAnsi="Times New Roman" w:eastAsia="仿宋" w:cs="Times New Roman"/>
          <w:sz w:val="32"/>
          <w:szCs w:val="32"/>
          <w:lang w:eastAsia="zh-CN"/>
        </w:rPr>
        <w:t>等荣誉人员不得以选手身份参赛；已获得</w:t>
      </w:r>
      <w:r>
        <w:rPr>
          <w:rFonts w:hint="eastAsia" w:ascii="Times New Roman" w:hAnsi="Times New Roman" w:eastAsia="仿宋" w:cs="Times New Roman"/>
          <w:sz w:val="32"/>
          <w:szCs w:val="32"/>
          <w:lang w:eastAsia="zh-CN"/>
        </w:rPr>
        <w:t>“广东省技术能手”</w:t>
      </w:r>
      <w:r>
        <w:rPr>
          <w:rFonts w:hint="default" w:ascii="Times New Roman" w:hAnsi="Times New Roman" w:eastAsia="仿宋" w:cs="Times New Roman"/>
          <w:sz w:val="32"/>
          <w:szCs w:val="32"/>
          <w:lang w:eastAsia="zh-CN"/>
        </w:rPr>
        <w:t>的选手，</w:t>
      </w:r>
      <w:r>
        <w:rPr>
          <w:rFonts w:hint="eastAsia" w:ascii="Times New Roman" w:hAnsi="Times New Roman" w:eastAsia="仿宋" w:cs="Times New Roman"/>
          <w:sz w:val="32"/>
          <w:szCs w:val="32"/>
          <w:lang w:eastAsia="zh-CN"/>
        </w:rPr>
        <w:t>不</w:t>
      </w:r>
      <w:r>
        <w:rPr>
          <w:rFonts w:hint="default" w:ascii="Times New Roman" w:hAnsi="Times New Roman" w:eastAsia="仿宋" w:cs="Times New Roman"/>
          <w:sz w:val="32"/>
          <w:szCs w:val="32"/>
          <w:lang w:eastAsia="zh-CN"/>
        </w:rPr>
        <w:t>以选手身份参加同一项目同一组别或更低等级的比赛。</w:t>
      </w:r>
    </w:p>
    <w:p w14:paraId="3B34CDF3">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竞赛只接受单位报名，不接受个人报名。每个参赛单位报名人数不得超过3人。</w:t>
      </w:r>
    </w:p>
    <w:p w14:paraId="2AF31B2F">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13" w:name="_Toc22171"/>
      <w:r>
        <w:rPr>
          <w:rFonts w:hint="default" w:ascii="Times New Roman" w:hAnsi="Times New Roman" w:eastAsia="楷体" w:cs="Times New Roman"/>
          <w:b/>
          <w:bCs/>
          <w:sz w:val="32"/>
          <w:szCs w:val="36"/>
          <w:lang w:val="en-US" w:eastAsia="zh-CN"/>
        </w:rPr>
        <w:t>（二）基本知识与能力要求</w:t>
      </w:r>
      <w:bookmarkEnd w:id="13"/>
    </w:p>
    <w:p w14:paraId="20E9CF2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本次竞赛对参赛选手理论知识、工作能力的要求以及各项要求的权重比例如下表所示。</w:t>
      </w:r>
    </w:p>
    <w:p w14:paraId="0EEC70C2">
      <w:pPr>
        <w:pStyle w:val="5"/>
        <w:spacing w:line="560" w:lineRule="exact"/>
        <w:ind w:firstLine="562" w:firstLineChars="200"/>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表1 竞赛内容考核要求</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506"/>
        <w:gridCol w:w="1738"/>
      </w:tblGrid>
      <w:tr w14:paraId="588B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900" w:type="dxa"/>
            <w:gridSpan w:val="2"/>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14:paraId="3BCE1B05">
            <w:pPr>
              <w:pStyle w:val="21"/>
              <w:snapToGrid w:val="0"/>
              <w:jc w:val="center"/>
              <w:rPr>
                <w:rFonts w:hint="default" w:ascii="Times New Roman" w:hAnsi="Times New Roman" w:eastAsia="仿宋" w:cs="Times New Roman"/>
                <w:b/>
                <w:caps/>
                <w:color w:val="auto"/>
                <w:sz w:val="24"/>
                <w:lang w:eastAsia="zh-CN"/>
              </w:rPr>
            </w:pPr>
            <w:r>
              <w:rPr>
                <w:rFonts w:hint="default" w:ascii="Times New Roman" w:hAnsi="Times New Roman" w:eastAsia="仿宋" w:cs="Times New Roman"/>
                <w:b/>
                <w:caps/>
                <w:color w:val="auto"/>
                <w:sz w:val="24"/>
                <w:lang w:eastAsia="zh-CN"/>
              </w:rPr>
              <w:t>相关要求</w:t>
            </w:r>
          </w:p>
        </w:tc>
        <w:tc>
          <w:tcPr>
            <w:tcW w:w="1738" w:type="dxa"/>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14:paraId="76A3313B">
            <w:pPr>
              <w:pStyle w:val="21"/>
              <w:snapToGrid w:val="0"/>
              <w:jc w:val="center"/>
              <w:rPr>
                <w:rFonts w:hint="default" w:ascii="Times New Roman" w:hAnsi="Times New Roman" w:eastAsia="仿宋" w:cs="Times New Roman"/>
                <w:b/>
                <w:caps/>
                <w:color w:val="auto"/>
                <w:sz w:val="24"/>
              </w:rPr>
            </w:pPr>
            <w:r>
              <w:rPr>
                <w:rFonts w:hint="default" w:ascii="Times New Roman" w:hAnsi="Times New Roman" w:eastAsia="仿宋" w:cs="Times New Roman"/>
                <w:b/>
                <w:caps/>
                <w:color w:val="auto"/>
                <w:sz w:val="24"/>
                <w:lang w:eastAsia="zh-CN"/>
              </w:rPr>
              <w:t>权重比例</w:t>
            </w:r>
            <w:r>
              <w:rPr>
                <w:rFonts w:hint="default" w:ascii="Times New Roman" w:hAnsi="Times New Roman" w:eastAsia="仿宋" w:cs="Times New Roman"/>
                <w:b/>
                <w:caps/>
                <w:color w:val="auto"/>
                <w:sz w:val="24"/>
              </w:rPr>
              <w:t>(%)</w:t>
            </w:r>
          </w:p>
        </w:tc>
      </w:tr>
      <w:tr w14:paraId="290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08E0E4BB">
            <w:pPr>
              <w:pStyle w:val="21"/>
              <w:snapToGrid w:val="0"/>
              <w:jc w:val="cente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w:t>
            </w:r>
          </w:p>
        </w:tc>
        <w:tc>
          <w:tcPr>
            <w:tcW w:w="7244" w:type="dxa"/>
            <w:gridSpan w:val="2"/>
            <w:tcBorders>
              <w:top w:val="single" w:color="auto" w:sz="4" w:space="0"/>
              <w:left w:val="single" w:color="auto" w:sz="4" w:space="0"/>
              <w:bottom w:val="single" w:color="auto" w:sz="4" w:space="0"/>
              <w:right w:val="single" w:color="auto" w:sz="4" w:space="0"/>
            </w:tcBorders>
            <w:vAlign w:val="center"/>
          </w:tcPr>
          <w:p w14:paraId="362B8B74">
            <w:pPr>
              <w:pStyle w:val="21"/>
              <w:snapToGrid w:val="0"/>
              <w:jc w:val="both"/>
              <w:rPr>
                <w:rFonts w:hint="default" w:ascii="Times New Roman" w:hAnsi="Times New Roman" w:eastAsia="仿宋" w:cs="Times New Roman"/>
                <w:b/>
                <w:color w:val="auto"/>
                <w:sz w:val="24"/>
                <w:lang w:val="en-US" w:eastAsia="zh-CN"/>
              </w:rPr>
            </w:pPr>
            <w:r>
              <w:rPr>
                <w:rFonts w:hint="default" w:ascii="Times New Roman" w:hAnsi="Times New Roman" w:eastAsia="仿宋" w:cs="Times New Roman"/>
                <w:b/>
                <w:bCs/>
                <w:color w:val="auto"/>
                <w:kern w:val="2"/>
                <w:sz w:val="24"/>
                <w:szCs w:val="24"/>
                <w:lang w:val="en-US" w:eastAsia="zh-CN" w:bidi="ar-SA"/>
              </w:rPr>
              <w:t>基本要求</w:t>
            </w:r>
          </w:p>
        </w:tc>
      </w:tr>
      <w:tr w14:paraId="0CA3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53E744B9">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职业道德</w:t>
            </w:r>
          </w:p>
        </w:tc>
        <w:tc>
          <w:tcPr>
            <w:tcW w:w="5506" w:type="dxa"/>
            <w:tcBorders>
              <w:top w:val="single" w:color="auto" w:sz="4" w:space="0"/>
              <w:left w:val="single" w:color="auto" w:sz="4" w:space="0"/>
              <w:bottom w:val="single" w:color="auto" w:sz="4" w:space="0"/>
              <w:right w:val="single" w:color="auto" w:sz="4" w:space="0"/>
            </w:tcBorders>
            <w:vAlign w:val="center"/>
          </w:tcPr>
          <w:p w14:paraId="43E3AC89">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—职业道德基本知识</w:t>
            </w:r>
          </w:p>
          <w:p w14:paraId="084A9DBE">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职业守则</w:t>
            </w:r>
          </w:p>
        </w:tc>
        <w:tc>
          <w:tcPr>
            <w:tcW w:w="1738" w:type="dxa"/>
            <w:vMerge w:val="restart"/>
            <w:tcBorders>
              <w:top w:val="single" w:color="auto" w:sz="4" w:space="0"/>
              <w:left w:val="single" w:color="auto" w:sz="4" w:space="0"/>
              <w:right w:val="single" w:color="auto" w:sz="4" w:space="0"/>
            </w:tcBorders>
            <w:vAlign w:val="center"/>
          </w:tcPr>
          <w:p w14:paraId="17857B7A">
            <w:pPr>
              <w:snapToGrid w:val="0"/>
              <w:jc w:val="center"/>
              <w:rPr>
                <w:rFonts w:hint="default" w:ascii="Times New Roman" w:hAnsi="Times New Roman" w:eastAsia="仿宋" w:cs="Times New Roman"/>
                <w:b/>
                <w:sz w:val="24"/>
                <w:lang w:val="en-GB"/>
              </w:rPr>
            </w:pPr>
            <w:r>
              <w:rPr>
                <w:rFonts w:hint="default" w:ascii="Times New Roman" w:hAnsi="Times New Roman" w:eastAsia="仿宋" w:cs="Times New Roman"/>
                <w:b/>
                <w:color w:val="auto"/>
                <w:sz w:val="24"/>
                <w:lang w:val="en-US" w:eastAsia="zh-CN"/>
              </w:rPr>
              <w:t>3</w:t>
            </w:r>
            <w:r>
              <w:rPr>
                <w:rFonts w:hint="default" w:ascii="Times New Roman" w:hAnsi="Times New Roman" w:eastAsia="仿宋" w:cs="Times New Roman"/>
                <w:b/>
                <w:color w:val="auto"/>
                <w:sz w:val="24"/>
              </w:rPr>
              <w:t>0</w:t>
            </w:r>
          </w:p>
        </w:tc>
      </w:tr>
      <w:tr w14:paraId="5F28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E7D2844">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基础知识</w:t>
            </w:r>
          </w:p>
        </w:tc>
        <w:tc>
          <w:tcPr>
            <w:tcW w:w="5506" w:type="dxa"/>
            <w:tcBorders>
              <w:top w:val="single" w:color="auto" w:sz="4" w:space="0"/>
              <w:left w:val="single" w:color="auto" w:sz="4" w:space="0"/>
              <w:bottom w:val="single" w:color="auto" w:sz="4" w:space="0"/>
              <w:right w:val="single" w:color="auto" w:sz="4" w:space="0"/>
            </w:tcBorders>
            <w:vAlign w:val="center"/>
          </w:tcPr>
          <w:p w14:paraId="40A537A9">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—化学基础知识</w:t>
            </w:r>
          </w:p>
          <w:p w14:paraId="67D2EF73">
            <w:pPr>
              <w:pStyle w:val="22"/>
              <w:numPr>
                <w:ilvl w:val="0"/>
                <w:numId w:val="0"/>
              </w:numPr>
              <w:snapToGrid w:val="0"/>
              <w:spacing w:after="0"/>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—化</w:t>
            </w:r>
            <w:r>
              <w:rPr>
                <w:rFonts w:hint="default" w:ascii="Times New Roman" w:hAnsi="Times New Roman" w:eastAsia="仿宋" w:cs="Times New Roman"/>
                <w:color w:val="000000"/>
                <w:sz w:val="24"/>
                <w:szCs w:val="24"/>
                <w:lang w:val="en-US" w:eastAsia="zh-CN"/>
              </w:rPr>
              <w:t>工</w:t>
            </w:r>
            <w:r>
              <w:rPr>
                <w:rFonts w:hint="default" w:ascii="Times New Roman" w:hAnsi="Times New Roman" w:eastAsia="仿宋" w:cs="Times New Roman"/>
                <w:color w:val="000000"/>
                <w:sz w:val="24"/>
                <w:szCs w:val="24"/>
                <w:lang w:eastAsia="zh-CN"/>
              </w:rPr>
              <w:t>基础知识</w:t>
            </w:r>
          </w:p>
          <w:p w14:paraId="30CF4FB7">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微生物基础知识</w:t>
            </w:r>
          </w:p>
          <w:p w14:paraId="5BB777C3">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识图知识</w:t>
            </w:r>
          </w:p>
          <w:p w14:paraId="5FB652B4">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机械与设备知识</w:t>
            </w:r>
          </w:p>
          <w:p w14:paraId="107868CB">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分析知识</w:t>
            </w:r>
          </w:p>
          <w:p w14:paraId="4181A251">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电工基础知识</w:t>
            </w:r>
          </w:p>
          <w:p w14:paraId="234C9423">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仪表自动化基础知识</w:t>
            </w:r>
          </w:p>
          <w:p w14:paraId="2851FC63">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记录填写知识</w:t>
            </w:r>
          </w:p>
          <w:p w14:paraId="094F5D09">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安全、环保及消防知识</w:t>
            </w:r>
          </w:p>
          <w:p w14:paraId="4AC1A6CB">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绿色生产、职业健康安全管理基础知识</w:t>
            </w:r>
          </w:p>
          <w:p w14:paraId="061FF856">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相关法律、法规知识</w:t>
            </w:r>
          </w:p>
        </w:tc>
        <w:tc>
          <w:tcPr>
            <w:tcW w:w="1738" w:type="dxa"/>
            <w:vMerge w:val="continue"/>
            <w:tcBorders>
              <w:top w:val="single" w:color="auto" w:sz="4" w:space="0"/>
              <w:left w:val="single" w:color="auto" w:sz="4" w:space="0"/>
              <w:bottom w:val="single" w:color="auto" w:sz="4" w:space="0"/>
              <w:right w:val="single" w:color="auto" w:sz="4" w:space="0"/>
            </w:tcBorders>
            <w:vAlign w:val="center"/>
          </w:tcPr>
          <w:p w14:paraId="4C843250">
            <w:pPr>
              <w:snapToGrid w:val="0"/>
              <w:jc w:val="left"/>
              <w:rPr>
                <w:rFonts w:hint="default" w:ascii="Times New Roman" w:hAnsi="Times New Roman" w:eastAsia="仿宋" w:cs="Times New Roman"/>
                <w:b/>
                <w:sz w:val="24"/>
                <w:lang w:val="en-GB"/>
              </w:rPr>
            </w:pPr>
          </w:p>
        </w:tc>
      </w:tr>
      <w:tr w14:paraId="5E1E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0E6CA5EB">
            <w:pPr>
              <w:pStyle w:val="21"/>
              <w:snapToGrid w:val="0"/>
              <w:jc w:val="cente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w:t>
            </w:r>
          </w:p>
        </w:tc>
        <w:tc>
          <w:tcPr>
            <w:tcW w:w="7244" w:type="dxa"/>
            <w:gridSpan w:val="2"/>
            <w:tcBorders>
              <w:top w:val="single" w:color="auto" w:sz="4" w:space="0"/>
              <w:left w:val="single" w:color="auto" w:sz="4" w:space="0"/>
              <w:bottom w:val="single" w:color="auto" w:sz="4" w:space="0"/>
              <w:right w:val="single" w:color="auto" w:sz="4" w:space="0"/>
            </w:tcBorders>
            <w:vAlign w:val="center"/>
          </w:tcPr>
          <w:p w14:paraId="57235A5F">
            <w:pPr>
              <w:pStyle w:val="21"/>
              <w:snapToGrid w:val="0"/>
              <w:jc w:val="both"/>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工作要求</w:t>
            </w:r>
          </w:p>
        </w:tc>
      </w:tr>
      <w:tr w14:paraId="003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14A2F5D6">
            <w:pPr>
              <w:pStyle w:val="21"/>
              <w:snapToGrid w:val="0"/>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处理处置准备</w:t>
            </w:r>
          </w:p>
        </w:tc>
        <w:tc>
          <w:tcPr>
            <w:tcW w:w="5506" w:type="dxa"/>
            <w:tcBorders>
              <w:top w:val="single" w:color="auto" w:sz="4" w:space="0"/>
              <w:left w:val="single" w:color="auto" w:sz="4" w:space="0"/>
              <w:bottom w:val="single" w:color="auto" w:sz="4" w:space="0"/>
              <w:right w:val="single" w:color="auto" w:sz="4" w:space="0"/>
            </w:tcBorders>
            <w:vAlign w:val="center"/>
          </w:tcPr>
          <w:p w14:paraId="1BC1190A">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—能绘制带控制点的工艺流程图</w:t>
            </w:r>
          </w:p>
          <w:p w14:paraId="2E08F8E9">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—能完成生产装置联动试车准备</w:t>
            </w:r>
          </w:p>
          <w:p w14:paraId="74E96E0E">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—能进行焚烧、分解、固化、提取等工艺准备</w:t>
            </w:r>
          </w:p>
          <w:p w14:paraId="62F503FA">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—能指导使用防毒、防辐射等劳 动防护用品</w:t>
            </w:r>
          </w:p>
          <w:p w14:paraId="438957C8">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—能对防毒、防辐射等劳动防护用品配置提出建议</w:t>
            </w:r>
          </w:p>
        </w:tc>
        <w:tc>
          <w:tcPr>
            <w:tcW w:w="1738" w:type="dxa"/>
            <w:tcBorders>
              <w:top w:val="single" w:color="auto" w:sz="4" w:space="0"/>
              <w:left w:val="single" w:color="auto" w:sz="4" w:space="0"/>
              <w:bottom w:val="single" w:color="auto" w:sz="4" w:space="0"/>
              <w:right w:val="single" w:color="auto" w:sz="4" w:space="0"/>
            </w:tcBorders>
            <w:vAlign w:val="center"/>
          </w:tcPr>
          <w:p w14:paraId="47D0C330">
            <w:pPr>
              <w:snapToGrid w:val="0"/>
              <w:jc w:val="center"/>
              <w:rPr>
                <w:rFonts w:hint="default" w:ascii="Times New Roman" w:hAnsi="Times New Roman" w:eastAsia="仿宋" w:cs="Times New Roman"/>
                <w:b/>
                <w:sz w:val="24"/>
              </w:rPr>
            </w:pPr>
            <w:r>
              <w:rPr>
                <w:rFonts w:hint="default" w:ascii="Times New Roman" w:hAnsi="Times New Roman" w:eastAsia="仿宋" w:cs="Times New Roman"/>
                <w:b/>
                <w:sz w:val="24"/>
              </w:rPr>
              <w:t>10</w:t>
            </w:r>
          </w:p>
        </w:tc>
      </w:tr>
      <w:tr w14:paraId="00FD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044BEB1">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处理处置</w:t>
            </w:r>
            <w:r>
              <w:rPr>
                <w:rFonts w:hint="default" w:ascii="Times New Roman" w:hAnsi="Times New Roman" w:eastAsia="仿宋" w:cs="Times New Roman"/>
                <w:color w:val="auto"/>
                <w:sz w:val="24"/>
                <w:lang w:val="en-US" w:eastAsia="zh-CN"/>
              </w:rPr>
              <w:t>操作</w:t>
            </w:r>
          </w:p>
        </w:tc>
        <w:tc>
          <w:tcPr>
            <w:tcW w:w="5506" w:type="dxa"/>
            <w:tcBorders>
              <w:top w:val="single" w:color="auto" w:sz="4" w:space="0"/>
              <w:left w:val="single" w:color="auto" w:sz="4" w:space="0"/>
              <w:bottom w:val="single" w:color="auto" w:sz="4" w:space="0"/>
              <w:right w:val="single" w:color="auto" w:sz="4" w:space="0"/>
            </w:tcBorders>
            <w:vAlign w:val="center"/>
          </w:tcPr>
          <w:p w14:paraId="7804059F">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—能确认开、停车操作程序</w:t>
            </w:r>
          </w:p>
          <w:p w14:paraId="71823183">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—能进行装置的原始开车</w:t>
            </w:r>
          </w:p>
          <w:p w14:paraId="1E7D055A">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—能根据进度协调前后工序的开、停车</w:t>
            </w:r>
          </w:p>
          <w:p w14:paraId="12746C42">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—能进行生产运行状况分析，提出改进措施</w:t>
            </w:r>
          </w:p>
          <w:p w14:paraId="7D1769A3">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—能依据原料变化提出工艺调整方案</w:t>
            </w:r>
          </w:p>
          <w:p w14:paraId="20A2F742">
            <w:pPr>
              <w:pStyle w:val="22"/>
              <w:numPr>
                <w:ilvl w:val="0"/>
                <w:numId w:val="0"/>
              </w:numPr>
              <w:snapToGrid w:val="0"/>
              <w:spacing w:after="0"/>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—能进行联锁系统的检查和确认</w:t>
            </w:r>
          </w:p>
        </w:tc>
        <w:tc>
          <w:tcPr>
            <w:tcW w:w="1738" w:type="dxa"/>
            <w:tcBorders>
              <w:top w:val="single" w:color="auto" w:sz="4" w:space="0"/>
              <w:left w:val="single" w:color="auto" w:sz="4" w:space="0"/>
              <w:bottom w:val="single" w:color="auto" w:sz="4" w:space="0"/>
              <w:right w:val="single" w:color="auto" w:sz="4" w:space="0"/>
            </w:tcBorders>
            <w:vAlign w:val="center"/>
          </w:tcPr>
          <w:p w14:paraId="5058CADF">
            <w:pPr>
              <w:snapToGrid w:val="0"/>
              <w:jc w:val="center"/>
              <w:rPr>
                <w:rFonts w:hint="default" w:ascii="Times New Roman" w:hAnsi="Times New Roman" w:eastAsia="仿宋" w:cs="Times New Roman"/>
                <w:b/>
                <w:sz w:val="24"/>
              </w:rPr>
            </w:pPr>
            <w:r>
              <w:rPr>
                <w:rFonts w:hint="default" w:ascii="Times New Roman" w:hAnsi="Times New Roman" w:eastAsia="仿宋" w:cs="Times New Roman"/>
                <w:b/>
                <w:sz w:val="24"/>
              </w:rPr>
              <w:t>30</w:t>
            </w:r>
          </w:p>
        </w:tc>
      </w:tr>
      <w:tr w14:paraId="3BD6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09FAD0B7">
            <w:pPr>
              <w:pStyle w:val="21"/>
              <w:snapToGrid w:val="0"/>
              <w:jc w:val="center"/>
              <w:rPr>
                <w:rFonts w:hint="default" w:ascii="Times New Roman" w:hAnsi="Times New Roman" w:eastAsia="仿宋" w:cs="Times New Roman"/>
                <w:bCs/>
                <w:color w:val="auto"/>
                <w:sz w:val="24"/>
                <w:lang w:val="en-US" w:eastAsia="zh-CN"/>
              </w:rPr>
            </w:pPr>
            <w:r>
              <w:rPr>
                <w:rFonts w:hint="default" w:ascii="Times New Roman" w:hAnsi="Times New Roman" w:eastAsia="仿宋" w:cs="Times New Roman"/>
                <w:bCs/>
                <w:color w:val="auto"/>
                <w:sz w:val="24"/>
                <w:lang w:val="en-US" w:eastAsia="zh-CN"/>
              </w:rPr>
              <w:t>故障判断与处理</w:t>
            </w:r>
          </w:p>
        </w:tc>
        <w:tc>
          <w:tcPr>
            <w:tcW w:w="5506" w:type="dxa"/>
            <w:tcBorders>
              <w:top w:val="single" w:color="auto" w:sz="4" w:space="0"/>
              <w:left w:val="single" w:color="auto" w:sz="4" w:space="0"/>
              <w:bottom w:val="single" w:color="auto" w:sz="4" w:space="0"/>
              <w:right w:val="single" w:color="auto" w:sz="4" w:space="0"/>
            </w:tcBorders>
          </w:tcPr>
          <w:p w14:paraId="35D597DE">
            <w:pPr>
              <w:snapToGrid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0"/>
                <w:sz w:val="24"/>
              </w:rPr>
              <w:t>能对工艺操作事故处置方案提出建议</w:t>
            </w:r>
          </w:p>
          <w:p w14:paraId="5E91589E">
            <w:pPr>
              <w:snapToGrid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—能对设备、仪表、电器事故处置方案提出建议</w:t>
            </w:r>
          </w:p>
          <w:p w14:paraId="05928C41">
            <w:pPr>
              <w:snapToGrid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—能对安全、环保事故处置和救援方案提出建议</w:t>
            </w:r>
          </w:p>
          <w:p w14:paraId="7DDBC7E1">
            <w:pPr>
              <w:snapToGrid w:val="0"/>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—能完成装置事故停车后恢复生产的工作</w:t>
            </w:r>
          </w:p>
          <w:p w14:paraId="7648C386">
            <w:pPr>
              <w:snapToGrid w:val="0"/>
              <w:rPr>
                <w:rFonts w:hint="default" w:ascii="Times New Roman" w:hAnsi="Times New Roman" w:eastAsia="仿宋" w:cs="Times New Roman"/>
                <w:bCs/>
                <w:sz w:val="24"/>
              </w:rPr>
            </w:pPr>
            <w:r>
              <w:rPr>
                <w:rFonts w:hint="default" w:ascii="Times New Roman" w:hAnsi="Times New Roman" w:eastAsia="仿宋" w:cs="Times New Roman"/>
                <w:color w:val="000000"/>
                <w:kern w:val="0"/>
                <w:sz w:val="24"/>
              </w:rPr>
              <w:t>—能根据事故情况提出装置开、停车等建议</w:t>
            </w:r>
          </w:p>
        </w:tc>
        <w:tc>
          <w:tcPr>
            <w:tcW w:w="1738" w:type="dxa"/>
            <w:tcBorders>
              <w:top w:val="single" w:color="auto" w:sz="4" w:space="0"/>
              <w:left w:val="single" w:color="auto" w:sz="4" w:space="0"/>
              <w:bottom w:val="single" w:color="auto" w:sz="4" w:space="0"/>
              <w:right w:val="single" w:color="auto" w:sz="4" w:space="0"/>
            </w:tcBorders>
            <w:vAlign w:val="center"/>
          </w:tcPr>
          <w:p w14:paraId="7668B08C">
            <w:pPr>
              <w:pStyle w:val="21"/>
              <w:snapToGrid w:val="0"/>
              <w:jc w:val="center"/>
              <w:rPr>
                <w:rFonts w:hint="default" w:ascii="Times New Roman" w:hAnsi="Times New Roman" w:eastAsia="仿宋" w:cs="Times New Roman"/>
                <w:b/>
                <w:color w:val="auto"/>
                <w:sz w:val="24"/>
                <w:lang w:val="en-US" w:eastAsia="zh-CN"/>
              </w:rPr>
            </w:pPr>
            <w:r>
              <w:rPr>
                <w:rFonts w:hint="default" w:ascii="Times New Roman" w:hAnsi="Times New Roman" w:eastAsia="仿宋" w:cs="Times New Roman"/>
                <w:b/>
                <w:color w:val="auto"/>
                <w:sz w:val="24"/>
                <w:lang w:val="en-US" w:eastAsia="zh-CN"/>
              </w:rPr>
              <w:t>12</w:t>
            </w:r>
          </w:p>
        </w:tc>
      </w:tr>
      <w:tr w14:paraId="54AF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0BB551DF">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设备维护与保养</w:t>
            </w:r>
          </w:p>
        </w:tc>
        <w:tc>
          <w:tcPr>
            <w:tcW w:w="5506" w:type="dxa"/>
            <w:tcBorders>
              <w:top w:val="single" w:color="auto" w:sz="4" w:space="0"/>
              <w:left w:val="single" w:color="auto" w:sz="4" w:space="0"/>
              <w:bottom w:val="single" w:color="auto" w:sz="4" w:space="0"/>
              <w:right w:val="single" w:color="auto" w:sz="4" w:space="0"/>
            </w:tcBorders>
          </w:tcPr>
          <w:p w14:paraId="59D260C5">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—能完成设备交付检修前的自检</w:t>
            </w:r>
          </w:p>
          <w:p w14:paraId="6B9AE012">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—能提出设备维护建议</w:t>
            </w:r>
          </w:p>
          <w:p w14:paraId="09CBDBC5">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—能对润滑油（脂）的选用提出建议</w:t>
            </w:r>
          </w:p>
          <w:p w14:paraId="419F4277">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—能对保养后的设备进行验收</w:t>
            </w:r>
          </w:p>
        </w:tc>
        <w:tc>
          <w:tcPr>
            <w:tcW w:w="1738" w:type="dxa"/>
            <w:tcBorders>
              <w:top w:val="single" w:color="auto" w:sz="4" w:space="0"/>
              <w:left w:val="single" w:color="auto" w:sz="4" w:space="0"/>
              <w:bottom w:val="single" w:color="auto" w:sz="4" w:space="0"/>
              <w:right w:val="single" w:color="auto" w:sz="4" w:space="0"/>
            </w:tcBorders>
            <w:vAlign w:val="center"/>
          </w:tcPr>
          <w:p w14:paraId="4122A546">
            <w:pPr>
              <w:snapToGrid w:val="0"/>
              <w:jc w:val="center"/>
              <w:rPr>
                <w:rFonts w:hint="default" w:ascii="Times New Roman" w:hAnsi="Times New Roman" w:eastAsia="仿宋" w:cs="Times New Roman"/>
                <w:b/>
                <w:sz w:val="24"/>
              </w:rPr>
            </w:pPr>
            <w:r>
              <w:rPr>
                <w:rFonts w:hint="default" w:ascii="Times New Roman" w:hAnsi="Times New Roman" w:eastAsia="仿宋" w:cs="Times New Roman"/>
                <w:b/>
                <w:sz w:val="24"/>
              </w:rPr>
              <w:t>8</w:t>
            </w:r>
          </w:p>
        </w:tc>
      </w:tr>
      <w:tr w14:paraId="52F1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7473A6C8">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生产与质量管理</w:t>
            </w:r>
          </w:p>
        </w:tc>
        <w:tc>
          <w:tcPr>
            <w:tcW w:w="5506" w:type="dxa"/>
            <w:tcBorders>
              <w:top w:val="single" w:color="auto" w:sz="4" w:space="0"/>
              <w:left w:val="single" w:color="auto" w:sz="4" w:space="0"/>
              <w:bottom w:val="single" w:color="auto" w:sz="4" w:space="0"/>
              <w:right w:val="single" w:color="auto" w:sz="4" w:space="0"/>
            </w:tcBorders>
          </w:tcPr>
          <w:p w14:paraId="5CC6DC92">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—能指导班组成本核算，分析经济运行效果</w:t>
            </w:r>
          </w:p>
          <w:p w14:paraId="24D1A160">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—能应用统计方法分析生产工况</w:t>
            </w:r>
          </w:p>
          <w:p w14:paraId="482576F5">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—能撰写生产技术总结或论文</w:t>
            </w:r>
          </w:p>
          <w:p w14:paraId="5B7D2322">
            <w:pPr>
              <w:pStyle w:val="22"/>
              <w:numPr>
                <w:ilvl w:val="0"/>
                <w:numId w:val="0"/>
              </w:numPr>
              <w:snapToGrid w:val="0"/>
              <w:spacing w:after="0"/>
              <w:rPr>
                <w:rStyle w:val="23"/>
                <w:rFonts w:hint="default" w:ascii="Times New Roman" w:hAnsi="Times New Roman" w:eastAsia="仿宋" w:cs="Times New Roman"/>
                <w:color w:val="000000"/>
                <w:sz w:val="24"/>
                <w:szCs w:val="24"/>
                <w:lang w:val="en-US" w:eastAsia="zh-CN"/>
              </w:rPr>
            </w:pPr>
            <w:r>
              <w:rPr>
                <w:rStyle w:val="23"/>
                <w:rFonts w:hint="default" w:ascii="Times New Roman" w:hAnsi="Times New Roman" w:eastAsia="仿宋" w:cs="Times New Roman"/>
                <w:color w:val="000000"/>
                <w:sz w:val="24"/>
                <w:szCs w:val="24"/>
                <w:lang w:val="en-US" w:eastAsia="zh-CN"/>
              </w:rPr>
              <w:t>—能实施技术改进措施</w:t>
            </w:r>
          </w:p>
          <w:p w14:paraId="29700C10">
            <w:pPr>
              <w:pStyle w:val="22"/>
              <w:numPr>
                <w:ilvl w:val="0"/>
                <w:numId w:val="0"/>
              </w:numPr>
              <w:snapToGrid w:val="0"/>
              <w:spacing w:after="0"/>
              <w:rPr>
                <w:rStyle w:val="23"/>
                <w:rFonts w:hint="default" w:ascii="Times New Roman" w:hAnsi="Times New Roman" w:eastAsia="仿宋" w:cs="Times New Roman"/>
                <w:color w:val="000000"/>
                <w:sz w:val="24"/>
                <w:szCs w:val="24"/>
                <w:lang w:eastAsia="zh-CN"/>
              </w:rPr>
            </w:pPr>
            <w:r>
              <w:rPr>
                <w:rStyle w:val="23"/>
                <w:rFonts w:hint="default" w:ascii="Times New Roman" w:hAnsi="Times New Roman" w:eastAsia="仿宋" w:cs="Times New Roman"/>
                <w:color w:val="000000"/>
                <w:sz w:val="24"/>
                <w:szCs w:val="24"/>
                <w:lang w:eastAsia="zh-CN"/>
              </w:rPr>
              <w:t>—能开展质量攻关活动</w:t>
            </w:r>
          </w:p>
          <w:p w14:paraId="69E86882">
            <w:pPr>
              <w:pStyle w:val="22"/>
              <w:numPr>
                <w:ilvl w:val="0"/>
                <w:numId w:val="0"/>
              </w:numPr>
              <w:snapToGrid w:val="0"/>
              <w:spacing w:after="0"/>
              <w:rPr>
                <w:rStyle w:val="23"/>
                <w:rFonts w:hint="default" w:ascii="Times New Roman" w:hAnsi="Times New Roman" w:eastAsia="仿宋" w:cs="Times New Roman"/>
                <w:color w:val="000000"/>
                <w:sz w:val="24"/>
                <w:szCs w:val="24"/>
                <w:lang w:eastAsia="zh-CN"/>
              </w:rPr>
            </w:pPr>
            <w:r>
              <w:rPr>
                <w:rStyle w:val="23"/>
                <w:rFonts w:hint="default" w:ascii="Times New Roman" w:hAnsi="Times New Roman" w:eastAsia="仿宋" w:cs="Times New Roman"/>
                <w:color w:val="000000"/>
                <w:sz w:val="24"/>
                <w:szCs w:val="24"/>
                <w:lang w:eastAsia="zh-CN"/>
              </w:rPr>
              <w:t>—能提出产品质量改进方案</w:t>
            </w:r>
          </w:p>
        </w:tc>
        <w:tc>
          <w:tcPr>
            <w:tcW w:w="1738" w:type="dxa"/>
            <w:tcBorders>
              <w:top w:val="single" w:color="auto" w:sz="4" w:space="0"/>
              <w:left w:val="single" w:color="auto" w:sz="4" w:space="0"/>
              <w:bottom w:val="single" w:color="auto" w:sz="4" w:space="0"/>
              <w:right w:val="single" w:color="auto" w:sz="4" w:space="0"/>
            </w:tcBorders>
            <w:vAlign w:val="center"/>
          </w:tcPr>
          <w:p w14:paraId="25915D85">
            <w:pPr>
              <w:snapToGrid w:val="0"/>
              <w:jc w:val="center"/>
              <w:rPr>
                <w:rFonts w:hint="default" w:ascii="Times New Roman" w:hAnsi="Times New Roman" w:eastAsia="仿宋" w:cs="Times New Roman"/>
                <w:b/>
                <w:sz w:val="24"/>
              </w:rPr>
            </w:pPr>
            <w:r>
              <w:rPr>
                <w:rFonts w:hint="default" w:ascii="Times New Roman" w:hAnsi="Times New Roman" w:eastAsia="仿宋" w:cs="Times New Roman"/>
                <w:b/>
                <w:sz w:val="24"/>
              </w:rPr>
              <w:t>5</w:t>
            </w:r>
          </w:p>
        </w:tc>
      </w:tr>
      <w:tr w14:paraId="5855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635B3BC">
            <w:pPr>
              <w:pStyle w:val="21"/>
              <w:snapToGrid w:val="0"/>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培训与指导</w:t>
            </w:r>
          </w:p>
        </w:tc>
        <w:tc>
          <w:tcPr>
            <w:tcW w:w="5506" w:type="dxa"/>
            <w:tcBorders>
              <w:top w:val="single" w:color="auto" w:sz="4" w:space="0"/>
              <w:left w:val="single" w:color="auto" w:sz="4" w:space="0"/>
              <w:bottom w:val="single" w:color="auto" w:sz="4" w:space="0"/>
              <w:right w:val="single" w:color="auto" w:sz="4" w:space="0"/>
            </w:tcBorders>
          </w:tcPr>
          <w:p w14:paraId="17DDC072">
            <w:pPr>
              <w:pStyle w:val="22"/>
              <w:numPr>
                <w:ilvl w:val="0"/>
                <w:numId w:val="0"/>
              </w:numPr>
              <w:snapToGrid w:val="0"/>
              <w:spacing w:after="0"/>
              <w:rPr>
                <w:rStyle w:val="23"/>
                <w:rFonts w:hint="default" w:ascii="Times New Roman" w:hAnsi="Times New Roman" w:eastAsia="仿宋" w:cs="Times New Roman"/>
                <w:color w:val="000000"/>
                <w:sz w:val="24"/>
                <w:szCs w:val="24"/>
                <w:lang w:eastAsia="zh-CN"/>
              </w:rPr>
            </w:pPr>
            <w:r>
              <w:rPr>
                <w:rStyle w:val="23"/>
                <w:rFonts w:hint="default" w:ascii="Times New Roman" w:hAnsi="Times New Roman" w:eastAsia="仿宋" w:cs="Times New Roman"/>
                <w:color w:val="000000"/>
                <w:sz w:val="24"/>
                <w:szCs w:val="24"/>
                <w:lang w:eastAsia="zh-CN"/>
              </w:rPr>
              <w:t>—能制定专项培训方案</w:t>
            </w:r>
          </w:p>
          <w:p w14:paraId="117B17EE">
            <w:pPr>
              <w:pStyle w:val="22"/>
              <w:numPr>
                <w:ilvl w:val="0"/>
                <w:numId w:val="0"/>
              </w:numPr>
              <w:snapToGrid w:val="0"/>
              <w:spacing w:after="0"/>
              <w:rPr>
                <w:rStyle w:val="23"/>
                <w:rFonts w:hint="default" w:ascii="Times New Roman" w:hAnsi="Times New Roman" w:eastAsia="仿宋" w:cs="Times New Roman"/>
                <w:color w:val="000000"/>
                <w:sz w:val="24"/>
                <w:szCs w:val="24"/>
                <w:lang w:eastAsia="zh-CN"/>
              </w:rPr>
            </w:pPr>
            <w:r>
              <w:rPr>
                <w:rStyle w:val="23"/>
                <w:rFonts w:hint="default" w:ascii="Times New Roman" w:hAnsi="Times New Roman" w:eastAsia="仿宋" w:cs="Times New Roman"/>
                <w:color w:val="000000"/>
                <w:sz w:val="24"/>
                <w:szCs w:val="24"/>
                <w:lang w:eastAsia="zh-CN"/>
              </w:rPr>
              <w:t>—能总结特有的操作经验和技能</w:t>
            </w:r>
          </w:p>
          <w:p w14:paraId="0AFBCF54">
            <w:pPr>
              <w:pStyle w:val="22"/>
              <w:numPr>
                <w:ilvl w:val="0"/>
                <w:numId w:val="0"/>
              </w:numPr>
              <w:snapToGrid w:val="0"/>
              <w:spacing w:after="0"/>
              <w:rPr>
                <w:rStyle w:val="23"/>
                <w:rFonts w:hint="default" w:ascii="Times New Roman" w:hAnsi="Times New Roman" w:eastAsia="仿宋" w:cs="Times New Roman"/>
                <w:color w:val="000000"/>
                <w:sz w:val="24"/>
                <w:szCs w:val="24"/>
                <w:lang w:eastAsia="zh-CN"/>
              </w:rPr>
            </w:pPr>
            <w:r>
              <w:rPr>
                <w:rStyle w:val="23"/>
                <w:rFonts w:hint="default" w:ascii="Times New Roman" w:hAnsi="Times New Roman" w:eastAsia="仿宋" w:cs="Times New Roman"/>
                <w:color w:val="000000"/>
                <w:sz w:val="24"/>
                <w:szCs w:val="24"/>
                <w:lang w:eastAsia="zh-CN"/>
              </w:rPr>
              <w:t>—能传授特有的操作经验和技能</w:t>
            </w:r>
          </w:p>
        </w:tc>
        <w:tc>
          <w:tcPr>
            <w:tcW w:w="1738" w:type="dxa"/>
            <w:tcBorders>
              <w:top w:val="single" w:color="auto" w:sz="4" w:space="0"/>
              <w:left w:val="single" w:color="auto" w:sz="4" w:space="0"/>
              <w:bottom w:val="single" w:color="auto" w:sz="4" w:space="0"/>
              <w:right w:val="single" w:color="auto" w:sz="4" w:space="0"/>
            </w:tcBorders>
            <w:vAlign w:val="center"/>
          </w:tcPr>
          <w:p w14:paraId="61D54A78">
            <w:pPr>
              <w:snapToGrid w:val="0"/>
              <w:jc w:val="center"/>
              <w:rPr>
                <w:rFonts w:hint="default" w:ascii="Times New Roman" w:hAnsi="Times New Roman" w:eastAsia="仿宋" w:cs="Times New Roman"/>
                <w:b/>
                <w:sz w:val="24"/>
              </w:rPr>
            </w:pPr>
            <w:r>
              <w:rPr>
                <w:rFonts w:hint="default" w:ascii="Times New Roman" w:hAnsi="Times New Roman" w:eastAsia="仿宋" w:cs="Times New Roman"/>
                <w:b/>
                <w:sz w:val="24"/>
              </w:rPr>
              <w:t>5</w:t>
            </w:r>
          </w:p>
        </w:tc>
      </w:tr>
      <w:tr w14:paraId="548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65BF6EA3">
            <w:pPr>
              <w:pStyle w:val="21"/>
              <w:snapToGrid w:val="0"/>
              <w:jc w:val="center"/>
              <w:rPr>
                <w:rFonts w:hint="default"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合计</w:t>
            </w:r>
          </w:p>
        </w:tc>
        <w:tc>
          <w:tcPr>
            <w:tcW w:w="5506" w:type="dxa"/>
            <w:tcBorders>
              <w:top w:val="single" w:color="auto" w:sz="4" w:space="0"/>
              <w:left w:val="single" w:color="auto" w:sz="4" w:space="0"/>
              <w:bottom w:val="single" w:color="auto" w:sz="4" w:space="0"/>
              <w:right w:val="single" w:color="auto" w:sz="4" w:space="0"/>
            </w:tcBorders>
            <w:vAlign w:val="center"/>
          </w:tcPr>
          <w:p w14:paraId="0680D87F">
            <w:pPr>
              <w:pStyle w:val="22"/>
              <w:numPr>
                <w:ilvl w:val="0"/>
                <w:numId w:val="0"/>
              </w:numPr>
              <w:snapToGrid w:val="0"/>
              <w:spacing w:after="0"/>
              <w:rPr>
                <w:rFonts w:hint="default" w:ascii="Times New Roman" w:hAnsi="Times New Roman" w:eastAsia="仿宋" w:cs="Times New Roman"/>
                <w:b/>
                <w:color w:val="000000"/>
                <w:sz w:val="24"/>
                <w:szCs w:val="24"/>
                <w:lang w:val="en-US" w:eastAsia="zh-CN"/>
              </w:rPr>
            </w:pPr>
          </w:p>
        </w:tc>
        <w:tc>
          <w:tcPr>
            <w:tcW w:w="1738" w:type="dxa"/>
            <w:tcBorders>
              <w:top w:val="single" w:color="auto" w:sz="4" w:space="0"/>
              <w:left w:val="single" w:color="auto" w:sz="4" w:space="0"/>
              <w:bottom w:val="single" w:color="auto" w:sz="4" w:space="0"/>
              <w:right w:val="single" w:color="auto" w:sz="4" w:space="0"/>
            </w:tcBorders>
            <w:vAlign w:val="center"/>
          </w:tcPr>
          <w:p w14:paraId="65ED56C2">
            <w:pPr>
              <w:pStyle w:val="21"/>
              <w:snapToGrid w:val="0"/>
              <w:jc w:val="center"/>
              <w:rPr>
                <w:rFonts w:hint="default"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100</w:t>
            </w:r>
          </w:p>
        </w:tc>
      </w:tr>
    </w:tbl>
    <w:p w14:paraId="2E965390">
      <w:pPr>
        <w:spacing w:line="560" w:lineRule="exact"/>
        <w:ind w:firstLine="640" w:firstLineChars="200"/>
        <w:outlineLvl w:val="0"/>
        <w:rPr>
          <w:rFonts w:hint="default" w:ascii="Times New Roman" w:hAnsi="Times New Roman" w:eastAsia="黑体" w:cs="Times New Roman"/>
          <w:sz w:val="32"/>
          <w:szCs w:val="48"/>
        </w:rPr>
      </w:pPr>
      <w:bookmarkStart w:id="14" w:name="_Toc27970_WPSOffice_Level1"/>
      <w:bookmarkStart w:id="15" w:name="_Toc20542"/>
      <w:r>
        <w:rPr>
          <w:rFonts w:hint="default" w:ascii="Times New Roman" w:hAnsi="Times New Roman" w:eastAsia="黑体" w:cs="Times New Roman"/>
          <w:sz w:val="32"/>
          <w:szCs w:val="48"/>
        </w:rPr>
        <w:t>二、试题与评判标准</w:t>
      </w:r>
      <w:bookmarkEnd w:id="14"/>
      <w:bookmarkEnd w:id="15"/>
    </w:p>
    <w:p w14:paraId="3DFA1B4F">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16" w:name="_Toc30419"/>
      <w:r>
        <w:rPr>
          <w:rFonts w:hint="default" w:ascii="Times New Roman" w:hAnsi="Times New Roman" w:eastAsia="楷体" w:cs="Times New Roman"/>
          <w:b/>
          <w:bCs/>
          <w:sz w:val="32"/>
          <w:szCs w:val="36"/>
          <w:lang w:val="en-US" w:eastAsia="zh-CN"/>
        </w:rPr>
        <w:t>（一）试题</w:t>
      </w:r>
      <w:bookmarkEnd w:id="16"/>
    </w:p>
    <w:p w14:paraId="7120C88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竞赛</w:t>
      </w:r>
      <w:r>
        <w:rPr>
          <w:rFonts w:hint="default" w:ascii="Times New Roman" w:hAnsi="Times New Roman" w:eastAsia="仿宋" w:cs="Times New Roman"/>
          <w:sz w:val="32"/>
          <w:szCs w:val="32"/>
          <w:lang w:val="en-US" w:eastAsia="zh-CN"/>
        </w:rPr>
        <w:t>内容：本次竞赛</w:t>
      </w:r>
      <w:r>
        <w:rPr>
          <w:rFonts w:hint="eastAsia" w:ascii="Times New Roman" w:hAnsi="Times New Roman" w:eastAsia="仿宋" w:cs="Times New Roman"/>
          <w:sz w:val="32"/>
          <w:szCs w:val="32"/>
          <w:lang w:val="en-US" w:eastAsia="zh-CN"/>
        </w:rPr>
        <w:t>分为初赛和决赛，</w:t>
      </w:r>
      <w:r>
        <w:rPr>
          <w:rFonts w:hint="default" w:ascii="Times New Roman" w:hAnsi="Times New Roman" w:eastAsia="仿宋" w:cs="Times New Roman"/>
          <w:sz w:val="32"/>
          <w:szCs w:val="32"/>
          <w:lang w:val="en-US" w:eastAsia="zh-CN"/>
        </w:rPr>
        <w:t>初赛采用理论知识考试进行，决赛采用现场技能操作考试的方式进行，竞赛由选手个人独立完成</w:t>
      </w:r>
      <w:r>
        <w:rPr>
          <w:rFonts w:hint="eastAsia" w:ascii="Times New Roman" w:hAnsi="Times New Roman" w:eastAsia="仿宋" w:cs="Times New Roman"/>
          <w:sz w:val="32"/>
          <w:szCs w:val="32"/>
          <w:lang w:val="en-US" w:eastAsia="zh-CN"/>
        </w:rPr>
        <w:t>。</w:t>
      </w:r>
    </w:p>
    <w:p w14:paraId="3D412FD8">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试题命制的办法及基本流程：根据《工业固体废物处理处置工国家职业技能标准（2019年版）》二级（技师）及本职业特点，适当增加新知识、新技术、新设备、新技能等相关内容，由竞赛技术工作组分别对理论知识考试和现场技能操作考核进行命题，并由裁判长组建专家组对考题进行审核。</w:t>
      </w:r>
    </w:p>
    <w:p w14:paraId="2F73C7A7">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3.考题公布方式：专家组审核后通过广东省环境科学学会微信公众号和网站公布考试考核范围及考核思路，并公布部分理论知识考试样题。</w:t>
      </w:r>
    </w:p>
    <w:p w14:paraId="2F86E424">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17" w:name="_Toc24582"/>
      <w:r>
        <w:rPr>
          <w:rFonts w:hint="default" w:ascii="Times New Roman" w:hAnsi="Times New Roman" w:eastAsia="楷体" w:cs="Times New Roman"/>
          <w:b/>
          <w:bCs/>
          <w:sz w:val="32"/>
          <w:szCs w:val="36"/>
          <w:lang w:val="en-US" w:eastAsia="zh-CN"/>
        </w:rPr>
        <w:t>（二）比赛时间及试题具体内容</w:t>
      </w:r>
      <w:bookmarkEnd w:id="17"/>
    </w:p>
    <w:p w14:paraId="59ECECB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内容</w:t>
      </w:r>
    </w:p>
    <w:p w14:paraId="6EEC2BA0">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（1）理论知识考试</w:t>
      </w:r>
    </w:p>
    <w:p w14:paraId="59742CD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理论知识考试主要采用闭卷书面考试的方式进行，考试时间为90分钟，题型为单选题、判断题、多选题</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简答题。理论考试样题如下：</w:t>
      </w:r>
    </w:p>
    <w:p w14:paraId="066C1433">
      <w:pPr>
        <w:spacing w:line="560" w:lineRule="exact"/>
        <w:ind w:firstLine="360" w:firstLineChars="200"/>
        <w:rPr>
          <w:rFonts w:hint="default" w:ascii="Times New Roman" w:hAnsi="Times New Roman" w:eastAsia="楷体" w:cs="Times New Roman"/>
          <w:szCs w:val="32"/>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41275</wp:posOffset>
                </wp:positionV>
                <wp:extent cx="5836920" cy="2513965"/>
                <wp:effectExtent l="6350" t="6350" r="11430" b="6985"/>
                <wp:wrapNone/>
                <wp:docPr id="2" name="矩形 2"/>
                <wp:cNvGraphicFramePr/>
                <a:graphic xmlns:a="http://schemas.openxmlformats.org/drawingml/2006/main">
                  <a:graphicData uri="http://schemas.microsoft.com/office/word/2010/wordprocessingShape">
                    <wps:wsp>
                      <wps:cNvSpPr/>
                      <wps:spPr>
                        <a:xfrm>
                          <a:off x="0" y="0"/>
                          <a:ext cx="5836920" cy="2513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444A34">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一、单项选择题</w:t>
                            </w:r>
                          </w:p>
                          <w:p w14:paraId="4499833D">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1.金属表面处理行业产生的含镍污泥属于（   ）</w:t>
                            </w:r>
                          </w:p>
                          <w:p w14:paraId="16992339">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A.生活垃圾  B.一般工业固体废物  C.危险废物  D.医疗废物</w:t>
                            </w:r>
                          </w:p>
                          <w:p w14:paraId="60C8C3C6">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二、多项选择题</w:t>
                            </w:r>
                          </w:p>
                          <w:p w14:paraId="55129299">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危险废物具有（   ）等一种或多种危险特性</w:t>
                            </w:r>
                          </w:p>
                          <w:p w14:paraId="5394D533">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A.腐蚀性  B.毒性  C.易燃性  D.挥发性</w:t>
                            </w:r>
                          </w:p>
                          <w:p w14:paraId="32B1FFFD">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三、判断题</w:t>
                            </w:r>
                          </w:p>
                          <w:p w14:paraId="32AD2C3F">
                            <w:pPr>
                              <w:keepNext w:val="0"/>
                              <w:keepLines w:val="0"/>
                              <w:pageBreakBefore w:val="0"/>
                              <w:widowControl w:val="0"/>
                              <w:kinsoku/>
                              <w:wordWrap/>
                              <w:overflowPunct/>
                              <w:topLinePunct w:val="0"/>
                              <w:bidi w:val="0"/>
                              <w:adjustRightInd/>
                              <w:snapToGrid/>
                              <w:spacing w:line="36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1.低温破碎通常采用液氨作制冷剂（   ）</w:t>
                            </w:r>
                          </w:p>
                          <w:p w14:paraId="23B4EA6F">
                            <w:pPr>
                              <w:keepNext w:val="0"/>
                              <w:keepLines w:val="0"/>
                              <w:pageBreakBefore w:val="0"/>
                              <w:widowControl w:val="0"/>
                              <w:kinsoku/>
                              <w:wordWrap/>
                              <w:overflowPunct/>
                              <w:topLinePunct w:val="0"/>
                              <w:bidi w:val="0"/>
                              <w:adjustRightInd/>
                              <w:snapToGrid/>
                              <w:spacing w:line="36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四、简答题</w:t>
                            </w:r>
                          </w:p>
                          <w:p w14:paraId="07817290">
                            <w:pPr>
                              <w:keepNext w:val="0"/>
                              <w:keepLines w:val="0"/>
                              <w:pageBreakBefore w:val="0"/>
                              <w:widowControl w:val="0"/>
                              <w:kinsoku/>
                              <w:wordWrap/>
                              <w:overflowPunct/>
                              <w:topLinePunct w:val="0"/>
                              <w:bidi w:val="0"/>
                              <w:adjustRightInd/>
                              <w:snapToGrid/>
                              <w:spacing w:line="360" w:lineRule="exact"/>
                              <w:textAlignment w:val="auto"/>
                              <w:rPr>
                                <w:rFonts w:hint="default" w:ascii="仿宋_GB2312"/>
                                <w:sz w:val="28"/>
                                <w:szCs w:val="32"/>
                                <w:lang w:val="en-US" w:eastAsia="zh-CN"/>
                              </w:rPr>
                            </w:pP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val="en-US" w:eastAsia="zh-CN"/>
                              </w:rPr>
                              <w:t>对工业固体废物进行破碎的目的是什么？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5pt;margin-top:3.25pt;height:197.95pt;width:459.6pt;z-index:251659264;v-text-anchor:middle;mso-width-relative:page;mso-height-relative:page;" fillcolor="#FFFFFF [3201]" filled="t" stroked="t" coordsize="21600,21600" o:gfxdata="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hUXOx1wAAAAgBAAAPAAAAAAAAAAEAIAAAACIAAABkcnMv&#10;ZG93bnJldi54bWxQSwECFAAUAAAACACHTuJAsuWaW3YCAAAABQAADgAAAAAAAAABACAAAAAmAQAA&#10;ZHJzL2Uyb0RvYy54bWxQSwUGAAAAAAYABgBZAQAADgYAAAAA&#10;">
                <v:fill on="t" focussize="0,0"/>
                <v:stroke weight="1pt" color="#000000 [3213]" miterlimit="8" joinstyle="miter"/>
                <v:imagedata o:title=""/>
                <o:lock v:ext="edit" aspectratio="f"/>
                <v:textbox>
                  <w:txbxContent>
                    <w:p w14:paraId="0E444A34">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一、单项选择题</w:t>
                      </w:r>
                    </w:p>
                    <w:p w14:paraId="4499833D">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1.金属表面处理行业产生的含镍污泥属于（   ）</w:t>
                      </w:r>
                    </w:p>
                    <w:p w14:paraId="16992339">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A.生活垃圾  B.一般工业固体废物  C.危险废物  D.医疗废物</w:t>
                      </w:r>
                    </w:p>
                    <w:p w14:paraId="60C8C3C6">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二、多项选择题</w:t>
                      </w:r>
                    </w:p>
                    <w:p w14:paraId="55129299">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危险废物具有（   ）等一种或多种危险特性</w:t>
                      </w:r>
                    </w:p>
                    <w:p w14:paraId="5394D533">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A.腐蚀性  B.毒性  C.易燃性  D.挥发性</w:t>
                      </w:r>
                    </w:p>
                    <w:p w14:paraId="32B1FFFD">
                      <w:pPr>
                        <w:keepNext w:val="0"/>
                        <w:keepLines w:val="0"/>
                        <w:pageBreakBefore w:val="0"/>
                        <w:widowControl w:val="0"/>
                        <w:kinsoku/>
                        <w:wordWrap/>
                        <w:overflowPunct/>
                        <w:topLinePunct w:val="0"/>
                        <w:bidi w:val="0"/>
                        <w:adjustRightInd/>
                        <w:snapToGrid/>
                        <w:spacing w:line="36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三、判断题</w:t>
                      </w:r>
                    </w:p>
                    <w:p w14:paraId="32AD2C3F">
                      <w:pPr>
                        <w:keepNext w:val="0"/>
                        <w:keepLines w:val="0"/>
                        <w:pageBreakBefore w:val="0"/>
                        <w:widowControl w:val="0"/>
                        <w:kinsoku/>
                        <w:wordWrap/>
                        <w:overflowPunct/>
                        <w:topLinePunct w:val="0"/>
                        <w:bidi w:val="0"/>
                        <w:adjustRightInd/>
                        <w:snapToGrid/>
                        <w:spacing w:line="36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1.低温破碎通常采用液氨作制冷剂（   ）</w:t>
                      </w:r>
                    </w:p>
                    <w:p w14:paraId="23B4EA6F">
                      <w:pPr>
                        <w:keepNext w:val="0"/>
                        <w:keepLines w:val="0"/>
                        <w:pageBreakBefore w:val="0"/>
                        <w:widowControl w:val="0"/>
                        <w:kinsoku/>
                        <w:wordWrap/>
                        <w:overflowPunct/>
                        <w:topLinePunct w:val="0"/>
                        <w:bidi w:val="0"/>
                        <w:adjustRightInd/>
                        <w:snapToGrid/>
                        <w:spacing w:line="36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四、简答题</w:t>
                      </w:r>
                    </w:p>
                    <w:p w14:paraId="07817290">
                      <w:pPr>
                        <w:keepNext w:val="0"/>
                        <w:keepLines w:val="0"/>
                        <w:pageBreakBefore w:val="0"/>
                        <w:widowControl w:val="0"/>
                        <w:kinsoku/>
                        <w:wordWrap/>
                        <w:overflowPunct/>
                        <w:topLinePunct w:val="0"/>
                        <w:bidi w:val="0"/>
                        <w:adjustRightInd/>
                        <w:snapToGrid/>
                        <w:spacing w:line="360" w:lineRule="exact"/>
                        <w:textAlignment w:val="auto"/>
                        <w:rPr>
                          <w:rFonts w:hint="default" w:ascii="仿宋_GB2312"/>
                          <w:sz w:val="28"/>
                          <w:szCs w:val="32"/>
                          <w:lang w:val="en-US" w:eastAsia="zh-CN"/>
                        </w:rPr>
                      </w:pP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val="en-US" w:eastAsia="zh-CN"/>
                        </w:rPr>
                        <w:t>对工业固体废物进行破碎的目的是什么？</w:t>
                      </w:r>
                    </w:p>
                  </w:txbxContent>
                </v:textbox>
              </v:rect>
            </w:pict>
          </mc:Fallback>
        </mc:AlternateContent>
      </w:r>
    </w:p>
    <w:p w14:paraId="39E16102">
      <w:pPr>
        <w:spacing w:line="560" w:lineRule="exact"/>
        <w:ind w:firstLine="420" w:firstLineChars="200"/>
        <w:rPr>
          <w:rFonts w:hint="default" w:ascii="Times New Roman" w:hAnsi="Times New Roman" w:eastAsia="楷体" w:cs="Times New Roman"/>
          <w:szCs w:val="32"/>
        </w:rPr>
      </w:pPr>
    </w:p>
    <w:p w14:paraId="650DB702">
      <w:pPr>
        <w:spacing w:line="560" w:lineRule="exact"/>
        <w:ind w:firstLine="420" w:firstLineChars="200"/>
        <w:rPr>
          <w:rFonts w:hint="default" w:ascii="Times New Roman" w:hAnsi="Times New Roman" w:eastAsia="楷体" w:cs="Times New Roman"/>
          <w:szCs w:val="32"/>
        </w:rPr>
      </w:pPr>
    </w:p>
    <w:p w14:paraId="1DA47A70">
      <w:pPr>
        <w:spacing w:line="560" w:lineRule="exact"/>
        <w:ind w:firstLine="420" w:firstLineChars="200"/>
        <w:rPr>
          <w:rFonts w:hint="default" w:ascii="Times New Roman" w:hAnsi="Times New Roman" w:eastAsia="楷体" w:cs="Times New Roman"/>
          <w:szCs w:val="32"/>
        </w:rPr>
      </w:pPr>
    </w:p>
    <w:p w14:paraId="3033D81C">
      <w:pPr>
        <w:spacing w:line="560" w:lineRule="exact"/>
        <w:ind w:firstLine="420" w:firstLineChars="200"/>
        <w:rPr>
          <w:rFonts w:hint="default" w:ascii="Times New Roman" w:hAnsi="Times New Roman" w:eastAsia="楷体" w:cs="Times New Roman"/>
          <w:szCs w:val="32"/>
        </w:rPr>
      </w:pPr>
    </w:p>
    <w:p w14:paraId="2DA4A4B3">
      <w:pPr>
        <w:spacing w:line="560" w:lineRule="exact"/>
        <w:ind w:firstLine="420" w:firstLineChars="200"/>
        <w:rPr>
          <w:rFonts w:hint="default" w:ascii="Times New Roman" w:hAnsi="Times New Roman" w:eastAsia="楷体" w:cs="Times New Roman"/>
          <w:szCs w:val="32"/>
        </w:rPr>
      </w:pPr>
    </w:p>
    <w:p w14:paraId="0BEA7F78">
      <w:pPr>
        <w:spacing w:line="560" w:lineRule="exact"/>
        <w:ind w:firstLine="420" w:firstLineChars="200"/>
        <w:rPr>
          <w:rFonts w:hint="default" w:ascii="Times New Roman" w:hAnsi="Times New Roman" w:eastAsia="楷体" w:cs="Times New Roman"/>
          <w:szCs w:val="32"/>
        </w:rPr>
      </w:pPr>
    </w:p>
    <w:p w14:paraId="063A3ACB">
      <w:pPr>
        <w:spacing w:line="56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（2）现场技能操作</w:t>
      </w:r>
      <w:r>
        <w:rPr>
          <w:rFonts w:hint="eastAsia" w:ascii="Times New Roman" w:hAnsi="Times New Roman" w:eastAsia="仿宋" w:cs="Times New Roman"/>
          <w:sz w:val="32"/>
          <w:szCs w:val="32"/>
          <w:lang w:val="en-US" w:eastAsia="zh-CN"/>
        </w:rPr>
        <w:t>考试</w:t>
      </w:r>
    </w:p>
    <w:p w14:paraId="2E40F9DD">
      <w:pPr>
        <w:spacing w:line="56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现场技能操作</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采用</w:t>
      </w:r>
      <w:r>
        <w:rPr>
          <w:rFonts w:hint="eastAsia" w:ascii="Times New Roman" w:hAnsi="Times New Roman" w:eastAsia="仿宋" w:cs="Times New Roman"/>
          <w:sz w:val="32"/>
          <w:szCs w:val="32"/>
          <w:lang w:val="en-US" w:eastAsia="zh-CN"/>
        </w:rPr>
        <w:t>现场实操的方式进行，考试</w:t>
      </w:r>
      <w:r>
        <w:rPr>
          <w:rFonts w:hint="default" w:ascii="Times New Roman" w:hAnsi="Times New Roman" w:eastAsia="仿宋" w:cs="Times New Roman"/>
          <w:sz w:val="32"/>
          <w:szCs w:val="32"/>
          <w:lang w:val="en-US" w:eastAsia="zh-CN"/>
        </w:rPr>
        <w:t>步骤</w:t>
      </w:r>
      <w:r>
        <w:rPr>
          <w:rFonts w:hint="eastAsia" w:ascii="Times New Roman" w:hAnsi="Times New Roman" w:eastAsia="仿宋" w:cs="Times New Roman"/>
          <w:sz w:val="32"/>
          <w:szCs w:val="32"/>
          <w:lang w:val="en-US" w:eastAsia="zh-CN"/>
        </w:rPr>
        <w:t>包括</w:t>
      </w:r>
      <w:r>
        <w:rPr>
          <w:rFonts w:hint="default" w:ascii="Times New Roman" w:hAnsi="Times New Roman" w:eastAsia="仿宋" w:cs="Times New Roman"/>
          <w:sz w:val="32"/>
          <w:szCs w:val="32"/>
          <w:lang w:val="en-US" w:eastAsia="zh-CN"/>
        </w:rPr>
        <w:t>：裁判发令——选手接令——根据现场要求进行操作——操作完成——整理工位</w:t>
      </w:r>
      <w:r>
        <w:rPr>
          <w:rFonts w:hint="eastAsia" w:ascii="Times New Roman" w:hAnsi="Times New Roman" w:eastAsia="仿宋" w:cs="Times New Roman"/>
          <w:sz w:val="32"/>
          <w:szCs w:val="32"/>
          <w:lang w:val="en-US" w:eastAsia="zh-CN"/>
        </w:rPr>
        <w:t>。</w:t>
      </w:r>
    </w:p>
    <w:p w14:paraId="4D0BF77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2.比赛时间安排：</w:t>
      </w:r>
    </w:p>
    <w:p w14:paraId="026659D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初赛时间：2024年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lang w:val="en-US" w:eastAsia="zh-CN"/>
        </w:rPr>
        <w:t>日，决赛时间：2024年</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月。各模块时间分配见表</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w:t>
      </w:r>
    </w:p>
    <w:p w14:paraId="15086E16">
      <w:pPr>
        <w:pStyle w:val="5"/>
        <w:spacing w:line="560" w:lineRule="exact"/>
        <w:ind w:firstLine="562" w:firstLineChars="20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表</w:t>
      </w:r>
      <w:r>
        <w:rPr>
          <w:rFonts w:hint="eastAsia" w:eastAsia="仿宋" w:cs="Times New Roman"/>
          <w:b/>
          <w:bCs/>
          <w:sz w:val="28"/>
          <w:szCs w:val="28"/>
          <w:lang w:val="en-US" w:eastAsia="zh-CN"/>
        </w:rPr>
        <w:t>2</w:t>
      </w:r>
      <w:r>
        <w:rPr>
          <w:rFonts w:hint="default"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lang w:val="en-US" w:eastAsia="zh-CN"/>
        </w:rPr>
        <w:t>各</w:t>
      </w:r>
      <w:r>
        <w:rPr>
          <w:rFonts w:hint="default" w:ascii="Times New Roman" w:hAnsi="Times New Roman" w:eastAsia="仿宋" w:cs="Times New Roman"/>
          <w:b/>
          <w:bCs/>
          <w:sz w:val="28"/>
          <w:szCs w:val="28"/>
        </w:rPr>
        <w:t>模块考试</w:t>
      </w:r>
      <w:r>
        <w:rPr>
          <w:rFonts w:hint="default" w:ascii="Times New Roman" w:hAnsi="Times New Roman" w:eastAsia="仿宋" w:cs="Times New Roman"/>
          <w:b/>
          <w:bCs/>
          <w:sz w:val="28"/>
          <w:szCs w:val="28"/>
          <w:lang w:val="en-US" w:eastAsia="zh-CN"/>
        </w:rPr>
        <w:t>时间安排</w:t>
      </w:r>
    </w:p>
    <w:tbl>
      <w:tblPr>
        <w:tblStyle w:val="12"/>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5"/>
        <w:gridCol w:w="2784"/>
      </w:tblGrid>
      <w:tr w14:paraId="5F5E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82" w:type="pct"/>
            <w:shd w:val="clear" w:color="auto" w:fill="CFCECE" w:themeFill="background2" w:themeFillShade="E5"/>
            <w:vAlign w:val="center"/>
          </w:tcPr>
          <w:p w14:paraId="7EF540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考试模块</w:t>
            </w:r>
          </w:p>
        </w:tc>
        <w:tc>
          <w:tcPr>
            <w:tcW w:w="1817" w:type="pct"/>
            <w:shd w:val="clear" w:color="auto" w:fill="CFCECE" w:themeFill="background2" w:themeFillShade="E5"/>
            <w:vAlign w:val="center"/>
          </w:tcPr>
          <w:p w14:paraId="1F5B9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b/>
                <w:bCs/>
                <w:sz w:val="28"/>
                <w:szCs w:val="28"/>
                <w:lang w:val="en-US" w:eastAsia="zh-CN"/>
              </w:rPr>
            </w:pPr>
            <w:r>
              <w:rPr>
                <w:rFonts w:hint="eastAsia" w:cs="Times New Roman"/>
                <w:b/>
                <w:bCs/>
                <w:sz w:val="28"/>
                <w:szCs w:val="28"/>
                <w:lang w:val="en-US" w:eastAsia="zh-CN"/>
              </w:rPr>
              <w:t>总</w:t>
            </w:r>
            <w:r>
              <w:rPr>
                <w:rFonts w:hint="default" w:ascii="Times New Roman" w:hAnsi="Times New Roman" w:cs="Times New Roman"/>
                <w:b/>
                <w:bCs/>
                <w:sz w:val="28"/>
                <w:szCs w:val="28"/>
              </w:rPr>
              <w:t>时间</w:t>
            </w:r>
          </w:p>
        </w:tc>
      </w:tr>
      <w:tr w14:paraId="27F5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182" w:type="pct"/>
            <w:vAlign w:val="center"/>
          </w:tcPr>
          <w:p w14:paraId="21952D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rPr>
            </w:pPr>
            <w:r>
              <w:rPr>
                <w:rFonts w:hint="eastAsia" w:ascii="Times New Roman" w:hAnsi="Times New Roman" w:eastAsia="仿宋" w:cs="Times New Roman"/>
                <w:sz w:val="28"/>
                <w:szCs w:val="28"/>
                <w:lang w:val="en-US" w:eastAsia="zh-CN"/>
              </w:rPr>
              <w:t>初赛：</w:t>
            </w:r>
            <w:r>
              <w:rPr>
                <w:rFonts w:hint="default" w:ascii="Times New Roman" w:hAnsi="Times New Roman" w:eastAsia="仿宋" w:cs="Times New Roman"/>
                <w:sz w:val="28"/>
                <w:szCs w:val="28"/>
                <w:lang w:eastAsia="zh-CN"/>
              </w:rPr>
              <w:t>理论考试（</w:t>
            </w:r>
            <w:r>
              <w:rPr>
                <w:rFonts w:hint="default" w:ascii="Times New Roman" w:hAnsi="Times New Roman" w:eastAsia="仿宋" w:cs="Times New Roman"/>
                <w:sz w:val="28"/>
                <w:szCs w:val="28"/>
                <w:lang w:val="en-US" w:eastAsia="zh-CN"/>
              </w:rPr>
              <w:t>A</w:t>
            </w:r>
            <w:r>
              <w:rPr>
                <w:rFonts w:hint="default" w:ascii="Times New Roman" w:hAnsi="Times New Roman" w:eastAsia="仿宋" w:cs="Times New Roman"/>
                <w:sz w:val="28"/>
                <w:szCs w:val="28"/>
                <w:lang w:eastAsia="zh-CN"/>
              </w:rPr>
              <w:t>）</w:t>
            </w:r>
          </w:p>
        </w:tc>
        <w:tc>
          <w:tcPr>
            <w:tcW w:w="1817" w:type="pct"/>
            <w:vAlign w:val="center"/>
          </w:tcPr>
          <w:p w14:paraId="08EF9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90分钟</w:t>
            </w:r>
          </w:p>
        </w:tc>
      </w:tr>
      <w:tr w14:paraId="73C1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82" w:type="pct"/>
            <w:vAlign w:val="center"/>
          </w:tcPr>
          <w:p w14:paraId="52043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rPr>
            </w:pPr>
            <w:r>
              <w:rPr>
                <w:rFonts w:hint="eastAsia" w:ascii="Times New Roman" w:hAnsi="Times New Roman" w:eastAsia="仿宋" w:cs="Times New Roman"/>
                <w:sz w:val="28"/>
                <w:szCs w:val="28"/>
                <w:lang w:val="en-US" w:eastAsia="zh-CN"/>
              </w:rPr>
              <w:t>决赛：</w:t>
            </w:r>
            <w:r>
              <w:rPr>
                <w:rFonts w:hint="default" w:ascii="Times New Roman" w:hAnsi="Times New Roman" w:eastAsia="仿宋" w:cs="Times New Roman"/>
                <w:sz w:val="28"/>
                <w:szCs w:val="28"/>
                <w:lang w:eastAsia="zh-CN"/>
              </w:rPr>
              <w:t>现场技能操作</w:t>
            </w:r>
            <w:r>
              <w:rPr>
                <w:rFonts w:hint="eastAsia" w:ascii="Times New Roman" w:hAnsi="Times New Roman" w:eastAsia="仿宋" w:cs="Times New Roman"/>
                <w:sz w:val="28"/>
                <w:szCs w:val="28"/>
                <w:lang w:val="en-US" w:eastAsia="zh-CN"/>
              </w:rPr>
              <w:t>考试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eastAsia="zh-CN"/>
              </w:rPr>
              <w:t>）</w:t>
            </w:r>
          </w:p>
        </w:tc>
        <w:tc>
          <w:tcPr>
            <w:tcW w:w="1817" w:type="pct"/>
            <w:vAlign w:val="center"/>
          </w:tcPr>
          <w:p w14:paraId="463269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18</w:t>
            </w:r>
            <w:r>
              <w:rPr>
                <w:rFonts w:hint="default" w:ascii="Times New Roman" w:hAnsi="Times New Roman" w:eastAsia="仿宋" w:cs="Times New Roman"/>
                <w:sz w:val="28"/>
                <w:szCs w:val="28"/>
                <w:lang w:val="en-US" w:eastAsia="zh-CN"/>
              </w:rPr>
              <w:t>0</w:t>
            </w:r>
            <w:r>
              <w:rPr>
                <w:rFonts w:hint="eastAsia" w:ascii="Times New Roman" w:hAnsi="Times New Roman" w:eastAsia="仿宋" w:cs="Times New Roman"/>
                <w:sz w:val="28"/>
                <w:szCs w:val="28"/>
                <w:lang w:val="en-US" w:eastAsia="zh-CN"/>
              </w:rPr>
              <w:t>～360</w:t>
            </w:r>
            <w:r>
              <w:rPr>
                <w:rFonts w:hint="default" w:ascii="Times New Roman" w:hAnsi="Times New Roman" w:eastAsia="仿宋" w:cs="Times New Roman"/>
                <w:sz w:val="28"/>
                <w:szCs w:val="28"/>
                <w:lang w:val="en-US" w:eastAsia="zh-CN"/>
              </w:rPr>
              <w:t>分钟</w:t>
            </w:r>
          </w:p>
        </w:tc>
      </w:tr>
    </w:tbl>
    <w:p w14:paraId="37A4E17F">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18" w:name="_Toc1862"/>
      <w:r>
        <w:rPr>
          <w:rFonts w:hint="default" w:ascii="Times New Roman" w:hAnsi="Times New Roman" w:eastAsia="楷体" w:cs="Times New Roman"/>
          <w:b/>
          <w:bCs/>
          <w:sz w:val="32"/>
          <w:szCs w:val="36"/>
          <w:lang w:val="en-US" w:eastAsia="zh-CN"/>
        </w:rPr>
        <w:t>（三）评判标准</w:t>
      </w:r>
      <w:bookmarkEnd w:id="18"/>
    </w:p>
    <w:p w14:paraId="523CC181">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1.分数权重</w:t>
      </w:r>
    </w:p>
    <w:p w14:paraId="141F3FB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本项目竞赛分为初赛和决赛，初赛为理论知识考试，满分100分。所有参赛选手都要参加理论知识考试，考试成绩前60名</w:t>
      </w:r>
      <w:r>
        <w:rPr>
          <w:rFonts w:hint="eastAsia" w:ascii="Times New Roman" w:hAnsi="Times New Roman" w:eastAsia="仿宋" w:cs="Times New Roman"/>
          <w:sz w:val="32"/>
          <w:szCs w:val="32"/>
          <w:lang w:val="en-US" w:eastAsia="zh-CN"/>
        </w:rPr>
        <w:t>且成绩及格（大于等于60分）</w:t>
      </w:r>
      <w:r>
        <w:rPr>
          <w:rFonts w:hint="default" w:ascii="Times New Roman" w:hAnsi="Times New Roman" w:eastAsia="仿宋" w:cs="Times New Roman"/>
          <w:sz w:val="32"/>
          <w:szCs w:val="32"/>
          <w:lang w:val="en-US" w:eastAsia="zh-CN"/>
        </w:rPr>
        <w:t>进入决赛。决赛为现场技能操作考核，参赛选手在规定时间内完成考核项目，满分100分。</w:t>
      </w:r>
    </w:p>
    <w:p w14:paraId="429A5544">
      <w:pPr>
        <w:pStyle w:val="5"/>
        <w:spacing w:line="560" w:lineRule="exact"/>
        <w:ind w:firstLine="562" w:firstLineChars="20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表</w:t>
      </w:r>
      <w:r>
        <w:rPr>
          <w:rFonts w:hint="eastAsia" w:eastAsia="仿宋" w:cs="Times New Roman"/>
          <w:b/>
          <w:bCs/>
          <w:sz w:val="28"/>
          <w:szCs w:val="28"/>
          <w:lang w:val="en-US" w:eastAsia="zh-CN"/>
        </w:rPr>
        <w:t>3</w:t>
      </w:r>
      <w:r>
        <w:rPr>
          <w:rFonts w:hint="default"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lang w:val="en-US" w:eastAsia="zh-CN"/>
        </w:rPr>
        <w:t>各</w:t>
      </w:r>
      <w:r>
        <w:rPr>
          <w:rFonts w:hint="default" w:ascii="Times New Roman" w:hAnsi="Times New Roman" w:eastAsia="仿宋" w:cs="Times New Roman"/>
          <w:b/>
          <w:bCs/>
          <w:sz w:val="28"/>
          <w:szCs w:val="28"/>
        </w:rPr>
        <w:t>模块</w:t>
      </w:r>
      <w:r>
        <w:rPr>
          <w:rFonts w:hint="default" w:ascii="Times New Roman" w:hAnsi="Times New Roman" w:eastAsia="仿宋" w:cs="Times New Roman"/>
          <w:b/>
          <w:bCs/>
          <w:sz w:val="28"/>
          <w:szCs w:val="28"/>
          <w:lang w:val="en-US" w:eastAsia="zh-CN"/>
        </w:rPr>
        <w:t>分数权重</w:t>
      </w:r>
    </w:p>
    <w:tbl>
      <w:tblPr>
        <w:tblStyle w:val="12"/>
        <w:tblW w:w="3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8"/>
        <w:gridCol w:w="1799"/>
        <w:gridCol w:w="1811"/>
      </w:tblGrid>
      <w:tr w14:paraId="7407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1" w:type="pct"/>
            <w:shd w:val="clear" w:color="auto" w:fill="CFCECE" w:themeFill="background2" w:themeFillShade="E5"/>
            <w:vAlign w:val="center"/>
          </w:tcPr>
          <w:p w14:paraId="7BBC5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考试模块</w:t>
            </w:r>
          </w:p>
        </w:tc>
        <w:tc>
          <w:tcPr>
            <w:tcW w:w="1165" w:type="pct"/>
            <w:shd w:val="clear" w:color="auto" w:fill="CFCECE" w:themeFill="background2" w:themeFillShade="E5"/>
            <w:vAlign w:val="center"/>
          </w:tcPr>
          <w:p w14:paraId="72D4E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分值</w:t>
            </w:r>
          </w:p>
        </w:tc>
        <w:tc>
          <w:tcPr>
            <w:tcW w:w="1173" w:type="pct"/>
            <w:shd w:val="clear" w:color="auto" w:fill="CFCECE" w:themeFill="background2" w:themeFillShade="E5"/>
            <w:vAlign w:val="center"/>
          </w:tcPr>
          <w:p w14:paraId="4AF8E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权重</w:t>
            </w:r>
          </w:p>
        </w:tc>
      </w:tr>
      <w:tr w14:paraId="7CBC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61" w:type="pct"/>
            <w:vAlign w:val="center"/>
          </w:tcPr>
          <w:p w14:paraId="6E2CE7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初赛：</w:t>
            </w:r>
            <w:r>
              <w:rPr>
                <w:rFonts w:hint="default" w:ascii="Times New Roman" w:hAnsi="Times New Roman" w:eastAsia="仿宋" w:cs="Times New Roman"/>
                <w:sz w:val="28"/>
                <w:szCs w:val="28"/>
              </w:rPr>
              <w:t>理论考试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A</w:t>
            </w:r>
            <w:r>
              <w:rPr>
                <w:rFonts w:hint="default" w:ascii="Times New Roman" w:hAnsi="Times New Roman" w:eastAsia="仿宋" w:cs="Times New Roman"/>
                <w:sz w:val="28"/>
                <w:szCs w:val="28"/>
                <w:lang w:eastAsia="zh-CN"/>
              </w:rPr>
              <w:t>）</w:t>
            </w:r>
          </w:p>
        </w:tc>
        <w:tc>
          <w:tcPr>
            <w:tcW w:w="1165" w:type="pct"/>
            <w:vAlign w:val="center"/>
          </w:tcPr>
          <w:p w14:paraId="7ECE8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100分</w:t>
            </w:r>
          </w:p>
        </w:tc>
        <w:tc>
          <w:tcPr>
            <w:tcW w:w="1173" w:type="pct"/>
            <w:vAlign w:val="center"/>
          </w:tcPr>
          <w:p w14:paraId="169EFA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30%</w:t>
            </w:r>
          </w:p>
        </w:tc>
      </w:tr>
      <w:tr w14:paraId="268B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61" w:type="pct"/>
            <w:vAlign w:val="center"/>
          </w:tcPr>
          <w:p w14:paraId="215E6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 w:cs="Times New Roman"/>
                <w:sz w:val="28"/>
                <w:szCs w:val="28"/>
                <w:lang w:val="en-US" w:eastAsia="zh-CN"/>
              </w:rPr>
              <w:t>决赛：</w:t>
            </w:r>
            <w:r>
              <w:rPr>
                <w:rFonts w:hint="default" w:ascii="Times New Roman" w:hAnsi="Times New Roman" w:eastAsia="仿宋" w:cs="Times New Roman"/>
                <w:sz w:val="28"/>
                <w:szCs w:val="28"/>
                <w:lang w:eastAsia="zh-CN"/>
              </w:rPr>
              <w:t>现场技能操作</w:t>
            </w:r>
            <w:r>
              <w:rPr>
                <w:rFonts w:hint="eastAsia" w:ascii="Times New Roman" w:hAnsi="Times New Roman" w:eastAsia="仿宋" w:cs="Times New Roman"/>
                <w:sz w:val="28"/>
                <w:szCs w:val="28"/>
                <w:lang w:val="en-US" w:eastAsia="zh-CN"/>
              </w:rPr>
              <w:t>考试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eastAsia="zh-CN"/>
              </w:rPr>
              <w:t>）</w:t>
            </w:r>
          </w:p>
        </w:tc>
        <w:tc>
          <w:tcPr>
            <w:tcW w:w="1165" w:type="pct"/>
            <w:vAlign w:val="center"/>
          </w:tcPr>
          <w:p w14:paraId="4CF565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eastAsia" w:cs="Times New Roman"/>
                <w:sz w:val="28"/>
                <w:szCs w:val="28"/>
                <w:lang w:val="en-US" w:eastAsia="zh-CN"/>
              </w:rPr>
              <w:t>100</w:t>
            </w:r>
            <w:r>
              <w:rPr>
                <w:rFonts w:hint="default" w:ascii="Times New Roman" w:hAnsi="Times New Roman" w:cs="Times New Roman"/>
                <w:sz w:val="28"/>
                <w:szCs w:val="28"/>
                <w:lang w:val="en-US" w:eastAsia="zh-CN"/>
              </w:rPr>
              <w:t>分</w:t>
            </w:r>
          </w:p>
        </w:tc>
        <w:tc>
          <w:tcPr>
            <w:tcW w:w="1173" w:type="pct"/>
            <w:vAlign w:val="center"/>
          </w:tcPr>
          <w:p w14:paraId="6DC99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70%</w:t>
            </w:r>
          </w:p>
        </w:tc>
      </w:tr>
    </w:tbl>
    <w:p w14:paraId="42C0AD4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（1）总成绩计算：总成绩G=A×30%+B×</w:t>
      </w:r>
      <w:r>
        <w:rPr>
          <w:rFonts w:hint="eastAsia" w:ascii="Times New Roman" w:hAnsi="Times New Roman" w:eastAsia="仿宋" w:cs="Times New Roman"/>
          <w:sz w:val="32"/>
          <w:szCs w:val="32"/>
          <w:lang w:val="en-US" w:eastAsia="zh-CN"/>
        </w:rPr>
        <w:t>70</w:t>
      </w:r>
      <w:r>
        <w:rPr>
          <w:rFonts w:hint="default" w:ascii="Times New Roman" w:hAnsi="Times New Roman" w:eastAsia="仿宋" w:cs="Times New Roman"/>
          <w:sz w:val="32"/>
          <w:szCs w:val="32"/>
          <w:lang w:val="en-US" w:eastAsia="zh-CN"/>
        </w:rPr>
        <w:t>%，分数保留两位小数。</w:t>
      </w:r>
    </w:p>
    <w:p w14:paraId="0534F4B5">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（2）成绩排名：总成绩按</w:t>
      </w:r>
      <w:r>
        <w:rPr>
          <w:rFonts w:hint="eastAsia" w:ascii="Times New Roman" w:hAnsi="Times New Roman" w:eastAsia="仿宋" w:cs="Times New Roman"/>
          <w:sz w:val="32"/>
          <w:szCs w:val="32"/>
          <w:lang w:val="en-US" w:eastAsia="zh-CN"/>
        </w:rPr>
        <w:t>初赛</w:t>
      </w:r>
      <w:r>
        <w:rPr>
          <w:rFonts w:hint="default" w:ascii="Times New Roman" w:hAnsi="Times New Roman" w:eastAsia="仿宋" w:cs="Times New Roman"/>
          <w:sz w:val="32"/>
          <w:szCs w:val="32"/>
          <w:lang w:val="en-US" w:eastAsia="zh-CN"/>
        </w:rPr>
        <w:t>成绩与</w:t>
      </w:r>
      <w:r>
        <w:rPr>
          <w:rFonts w:hint="eastAsia" w:ascii="Times New Roman" w:hAnsi="Times New Roman" w:eastAsia="仿宋" w:cs="Times New Roman"/>
          <w:sz w:val="32"/>
          <w:szCs w:val="32"/>
          <w:lang w:val="en-US" w:eastAsia="zh-CN"/>
        </w:rPr>
        <w:t>决赛</w:t>
      </w:r>
      <w:r>
        <w:rPr>
          <w:rFonts w:hint="default" w:ascii="Times New Roman" w:hAnsi="Times New Roman" w:eastAsia="仿宋" w:cs="Times New Roman"/>
          <w:sz w:val="32"/>
          <w:szCs w:val="32"/>
          <w:lang w:val="en-US" w:eastAsia="zh-CN"/>
        </w:rPr>
        <w:t>成绩按比例折合后确定名次，从高分到低分依次排名。</w:t>
      </w:r>
    </w:p>
    <w:p w14:paraId="02C2A59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2.评判方法</w:t>
      </w:r>
    </w:p>
    <w:p w14:paraId="1EF1233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（1）理论知识考试考场安排3-5名监考人员（裁判），考试结束后，由竞赛技术工作组和裁判人员组成阅卷小组对照标准答案进行评分。</w:t>
      </w:r>
    </w:p>
    <w:p w14:paraId="0282646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（2）现场技能操作考核每个考核工位安排两名裁判对参赛选手工位进行全过程监督并根据评分表进行评分，两名裁判评分的平均分为该名参赛选手技能操作得分。</w:t>
      </w:r>
    </w:p>
    <w:p w14:paraId="12173EE2">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3.成绩并列处理方式</w:t>
      </w:r>
    </w:p>
    <w:p w14:paraId="645862A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参赛选手总成绩相同时，现场技能操作考核成绩较高者靠前排序；现场技能操作考核成绩仍然相同时，则以现场技能操作考核完成时间较短者靠前排序。</w:t>
      </w:r>
    </w:p>
    <w:p w14:paraId="42A5F7FE">
      <w:pPr>
        <w:spacing w:line="560" w:lineRule="exact"/>
        <w:ind w:firstLine="640" w:firstLineChars="200"/>
        <w:outlineLvl w:val="0"/>
        <w:rPr>
          <w:rFonts w:hint="default" w:ascii="Times New Roman" w:hAnsi="Times New Roman" w:eastAsia="黑体" w:cs="Times New Roman"/>
          <w:sz w:val="32"/>
          <w:szCs w:val="48"/>
        </w:rPr>
      </w:pPr>
      <w:bookmarkStart w:id="19" w:name="_Toc15341"/>
      <w:bookmarkStart w:id="20" w:name="_Toc21803_WPSOffice_Level1"/>
      <w:r>
        <w:rPr>
          <w:rFonts w:hint="default" w:ascii="Times New Roman" w:hAnsi="Times New Roman" w:eastAsia="黑体" w:cs="Times New Roman"/>
          <w:sz w:val="32"/>
          <w:szCs w:val="48"/>
        </w:rPr>
        <w:t>三、</w:t>
      </w:r>
      <w:r>
        <w:rPr>
          <w:rFonts w:hint="default" w:ascii="Times New Roman" w:hAnsi="Times New Roman" w:eastAsia="黑体" w:cs="Times New Roman"/>
          <w:sz w:val="32"/>
          <w:szCs w:val="48"/>
          <w:lang w:val="en-US" w:eastAsia="zh-CN"/>
        </w:rPr>
        <w:t>竞赛</w:t>
      </w:r>
      <w:r>
        <w:rPr>
          <w:rFonts w:hint="default" w:ascii="Times New Roman" w:hAnsi="Times New Roman" w:eastAsia="黑体" w:cs="Times New Roman"/>
          <w:sz w:val="32"/>
          <w:szCs w:val="48"/>
        </w:rPr>
        <w:t>流程及考核细则</w:t>
      </w:r>
      <w:bookmarkEnd w:id="19"/>
      <w:bookmarkEnd w:id="20"/>
    </w:p>
    <w:p w14:paraId="5A3B2692">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21" w:name="_Toc26097"/>
      <w:r>
        <w:rPr>
          <w:rFonts w:hint="default" w:ascii="Times New Roman" w:hAnsi="Times New Roman" w:eastAsia="楷体" w:cs="Times New Roman"/>
          <w:b/>
          <w:bCs/>
          <w:sz w:val="32"/>
          <w:szCs w:val="36"/>
          <w:lang w:val="en-US" w:eastAsia="zh-CN"/>
        </w:rPr>
        <w:t>（一）理论考试流程及考场管理</w:t>
      </w:r>
      <w:bookmarkEnd w:id="21"/>
    </w:p>
    <w:p w14:paraId="194711C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1.考试流程</w:t>
      </w:r>
    </w:p>
    <w:p w14:paraId="7C47428A">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（1）参赛选手提前10分钟进入考场，按指定座位号入座，并把参赛证件、身份证放在桌面，供裁判核对；</w:t>
      </w:r>
    </w:p>
    <w:p w14:paraId="03B78558">
      <w:pPr>
        <w:spacing w:line="56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（2）考试开始，参赛选手在试卷规定位置填写姓名、单位等个人信息</w:t>
      </w:r>
      <w:r>
        <w:rPr>
          <w:rFonts w:hint="eastAsia" w:ascii="Times New Roman" w:hAnsi="Times New Roman" w:eastAsia="仿宋" w:cs="Times New Roman"/>
          <w:sz w:val="32"/>
          <w:szCs w:val="32"/>
          <w:lang w:val="en-US" w:eastAsia="zh-CN"/>
        </w:rPr>
        <w:t>，熟读《广东省行业企业职业技能竞赛竞赛行为规范承诺书》并签名；</w:t>
      </w:r>
    </w:p>
    <w:p w14:paraId="670FC547">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参赛选手将</w:t>
      </w:r>
      <w:r>
        <w:rPr>
          <w:rFonts w:hint="default" w:ascii="Times New Roman" w:hAnsi="Times New Roman" w:eastAsia="仿宋" w:cs="Times New Roman"/>
          <w:sz w:val="32"/>
          <w:szCs w:val="32"/>
          <w:lang w:val="en-US" w:eastAsia="zh-CN"/>
        </w:rPr>
        <w:t>答案</w:t>
      </w:r>
      <w:r>
        <w:rPr>
          <w:rFonts w:hint="eastAsia" w:ascii="Times New Roman" w:hAnsi="Times New Roman" w:eastAsia="仿宋" w:cs="Times New Roman"/>
          <w:sz w:val="32"/>
          <w:szCs w:val="32"/>
          <w:lang w:val="en-US" w:eastAsia="zh-CN"/>
        </w:rPr>
        <w:t>填写在规定的答题区</w:t>
      </w:r>
      <w:r>
        <w:rPr>
          <w:rFonts w:hint="default" w:ascii="Times New Roman" w:hAnsi="Times New Roman" w:eastAsia="仿宋" w:cs="Times New Roman"/>
          <w:sz w:val="32"/>
          <w:szCs w:val="32"/>
          <w:lang w:val="en-US" w:eastAsia="zh-CN"/>
        </w:rPr>
        <w:t>；</w:t>
      </w:r>
    </w:p>
    <w:p w14:paraId="02D123C9">
      <w:pPr>
        <w:spacing w:line="56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考试结束，所有参赛选手应停止答题，并将试卷连同草稿纸放在桌上，经裁判确认后离开考场。</w:t>
      </w:r>
    </w:p>
    <w:p w14:paraId="0A140C18">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2.参赛选手注意事项</w:t>
      </w:r>
    </w:p>
    <w:p w14:paraId="4BDE4225">
      <w:pPr>
        <w:spacing w:line="56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（1）参赛选手不得携带手机等具备通讯功能的工具和与理论考试相关的物品入场；</w:t>
      </w:r>
    </w:p>
    <w:p w14:paraId="1C4924E5">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）参赛选手应</w:t>
      </w:r>
      <w:r>
        <w:rPr>
          <w:rFonts w:hint="eastAsia" w:ascii="Times New Roman" w:hAnsi="Times New Roman" w:eastAsia="仿宋" w:cs="Times New Roman"/>
          <w:sz w:val="32"/>
          <w:szCs w:val="32"/>
          <w:lang w:val="en-US" w:eastAsia="zh-CN"/>
        </w:rPr>
        <w:t>将</w:t>
      </w:r>
      <w:r>
        <w:rPr>
          <w:rFonts w:hint="default" w:ascii="Times New Roman" w:hAnsi="Times New Roman" w:eastAsia="仿宋" w:cs="Times New Roman"/>
          <w:sz w:val="32"/>
          <w:szCs w:val="32"/>
          <w:lang w:val="en-US" w:eastAsia="zh-CN"/>
        </w:rPr>
        <w:t>答案</w:t>
      </w:r>
      <w:r>
        <w:rPr>
          <w:rFonts w:hint="eastAsia" w:ascii="Times New Roman" w:hAnsi="Times New Roman" w:eastAsia="仿宋" w:cs="Times New Roman"/>
          <w:sz w:val="32"/>
          <w:szCs w:val="32"/>
          <w:lang w:val="en-US" w:eastAsia="zh-CN"/>
        </w:rPr>
        <w:t>填写在规定的答题区，否则不得分</w:t>
      </w:r>
      <w:r>
        <w:rPr>
          <w:rFonts w:hint="default" w:ascii="Times New Roman" w:hAnsi="Times New Roman" w:eastAsia="仿宋" w:cs="Times New Roman"/>
          <w:sz w:val="32"/>
          <w:szCs w:val="32"/>
          <w:lang w:val="en-US" w:eastAsia="zh-CN"/>
        </w:rPr>
        <w:t>；</w:t>
      </w:r>
    </w:p>
    <w:p w14:paraId="63EDB5F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）参赛选手应遵守考场纪律，服从裁判指令，保持肃静；</w:t>
      </w:r>
    </w:p>
    <w:p w14:paraId="74E39698">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）考试过程中有问题可向裁判举手示意，由裁判负责处理。涉及考核的内容不予解释；</w:t>
      </w:r>
    </w:p>
    <w:p w14:paraId="354DBDD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）迟到15分钟以上的参赛选手不得入场参加考试，开考30分钟后可交卷；</w:t>
      </w:r>
    </w:p>
    <w:p w14:paraId="43765170">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）参赛选手提前离开考场的，应把试卷放在桌上，向</w:t>
      </w:r>
      <w:r>
        <w:rPr>
          <w:rFonts w:hint="eastAsia" w:ascii="Times New Roman" w:hAnsi="Times New Roman" w:eastAsia="仿宋" w:cs="Times New Roman"/>
          <w:sz w:val="32"/>
          <w:szCs w:val="32"/>
          <w:lang w:val="en-US" w:eastAsia="zh-CN"/>
        </w:rPr>
        <w:t>裁判</w:t>
      </w:r>
      <w:r>
        <w:rPr>
          <w:rFonts w:hint="default" w:ascii="Times New Roman" w:hAnsi="Times New Roman" w:eastAsia="仿宋" w:cs="Times New Roman"/>
          <w:sz w:val="32"/>
          <w:szCs w:val="32"/>
          <w:lang w:val="en-US" w:eastAsia="zh-CN"/>
        </w:rPr>
        <w:t>举手示意，经裁判确认后离开考场；</w:t>
      </w:r>
    </w:p>
    <w:p w14:paraId="4DD1151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）考试期间，考场外周围不得有人逗留或谈论试题；</w:t>
      </w:r>
    </w:p>
    <w:p w14:paraId="084583CB">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）除</w:t>
      </w:r>
      <w:r>
        <w:rPr>
          <w:rFonts w:hint="eastAsia" w:ascii="Times New Roman" w:hAnsi="Times New Roman" w:eastAsia="仿宋" w:cs="Times New Roman"/>
          <w:sz w:val="32"/>
          <w:szCs w:val="32"/>
          <w:lang w:val="en-US" w:eastAsia="zh-CN"/>
        </w:rPr>
        <w:t>参赛选手、</w:t>
      </w:r>
      <w:r>
        <w:rPr>
          <w:rFonts w:hint="default" w:ascii="Times New Roman" w:hAnsi="Times New Roman" w:eastAsia="仿宋" w:cs="Times New Roman"/>
          <w:sz w:val="32"/>
          <w:szCs w:val="32"/>
          <w:lang w:val="en-US" w:eastAsia="zh-CN"/>
        </w:rPr>
        <w:t>裁判及工作人员外，其他无关人员未经允许不得进入考场。</w:t>
      </w:r>
    </w:p>
    <w:p w14:paraId="56B6633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3.违纪认定与处理</w:t>
      </w:r>
    </w:p>
    <w:p w14:paraId="61037051">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参赛选手有下列行为之一的，经裁判认定为违纪行为，取消其本次竞赛资格：</w:t>
      </w:r>
    </w:p>
    <w:p w14:paraId="4D1333D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（1）未按指定座位号入座参加考试；</w:t>
      </w:r>
    </w:p>
    <w:p w14:paraId="111A0B4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（2）在考试过程中旁窥、交头接耳、互打暗号或者手势；</w:t>
      </w:r>
    </w:p>
    <w:p w14:paraId="0828503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（3）在考场或者禁止的范围内，喧哗、吸烟或者实施其他影响考核秩序行为；</w:t>
      </w:r>
    </w:p>
    <w:p w14:paraId="21F24CD1">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（4）未经裁判同意在</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过程中擅自离开考场；</w:t>
      </w:r>
    </w:p>
    <w:p w14:paraId="2584749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（5）携带与考试内容相关的文字材料或者存储有与考试内容相关资料的电子设备参加考核；</w:t>
      </w:r>
    </w:p>
    <w:p w14:paraId="53AF2C6A">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（6）在考核过程中使用通讯设备；</w:t>
      </w:r>
    </w:p>
    <w:p w14:paraId="58F0D068">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）由他人冒名顶替参加考试；</w:t>
      </w:r>
    </w:p>
    <w:p w14:paraId="1A190B7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）其他作弊或者协助他人作弊的行为。</w:t>
      </w:r>
    </w:p>
    <w:p w14:paraId="540C1240">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22" w:name="_Toc31341"/>
      <w:r>
        <w:rPr>
          <w:rFonts w:hint="default" w:ascii="Times New Roman" w:hAnsi="Times New Roman" w:eastAsia="楷体" w:cs="Times New Roman"/>
          <w:b/>
          <w:bCs/>
          <w:sz w:val="32"/>
          <w:szCs w:val="36"/>
          <w:lang w:val="en-US" w:eastAsia="zh-CN"/>
        </w:rPr>
        <w:t>（二）现场技能操作考试流程及考场管理及考核细则</w:t>
      </w:r>
      <w:bookmarkEnd w:id="22"/>
    </w:p>
    <w:p w14:paraId="15E72AC5">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1.考核流程</w:t>
      </w:r>
    </w:p>
    <w:p w14:paraId="32B15BF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（1）赛前所有参赛选手均在候考区等待，根据抽签结果依次安排</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w:t>
      </w:r>
    </w:p>
    <w:p w14:paraId="36AC2D3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（2）参赛选手进入工位后，把参赛证件、身份证供</w:t>
      </w:r>
      <w:r>
        <w:rPr>
          <w:rFonts w:hint="eastAsia" w:ascii="Times New Roman" w:hAnsi="Times New Roman" w:eastAsia="仿宋" w:cs="Times New Roman"/>
          <w:sz w:val="32"/>
          <w:szCs w:val="32"/>
          <w:lang w:val="en-US" w:eastAsia="zh-CN"/>
        </w:rPr>
        <w:t>裁判</w:t>
      </w:r>
      <w:r>
        <w:rPr>
          <w:rFonts w:hint="default" w:ascii="Times New Roman" w:hAnsi="Times New Roman" w:eastAsia="仿宋" w:cs="Times New Roman"/>
          <w:sz w:val="32"/>
          <w:szCs w:val="32"/>
          <w:lang w:val="en-US" w:eastAsia="zh-CN"/>
        </w:rPr>
        <w:t>核对。同时，参赛选手将有1分钟时间熟悉场地、设备，熟悉安全撤离路线，但不得进行任何与考核有关的操作；</w:t>
      </w:r>
    </w:p>
    <w:p w14:paraId="1657994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开始，参赛选手根据规范要求进行操作；</w:t>
      </w:r>
    </w:p>
    <w:p w14:paraId="559BFE30">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（4）操作结束或考核时间到，参赛选手做到工完场清，经</w:t>
      </w:r>
      <w:r>
        <w:rPr>
          <w:rFonts w:hint="eastAsia" w:ascii="Times New Roman" w:hAnsi="Times New Roman" w:eastAsia="仿宋" w:cs="Times New Roman"/>
          <w:sz w:val="32"/>
          <w:szCs w:val="32"/>
          <w:lang w:val="en-US" w:eastAsia="zh-CN"/>
        </w:rPr>
        <w:t>裁判</w:t>
      </w:r>
      <w:r>
        <w:rPr>
          <w:rFonts w:hint="default" w:ascii="Times New Roman" w:hAnsi="Times New Roman" w:eastAsia="仿宋" w:cs="Times New Roman"/>
          <w:sz w:val="32"/>
          <w:szCs w:val="32"/>
          <w:lang w:val="en-US" w:eastAsia="zh-CN"/>
        </w:rPr>
        <w:t>确认后离开工位。</w:t>
      </w:r>
    </w:p>
    <w:p w14:paraId="1BD7913D">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2.参赛选手注意事项</w:t>
      </w:r>
    </w:p>
    <w:p w14:paraId="74E8848E">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（1）参赛选手需按照抽签顺序准时参加现场技能操作考核，若无特殊情况且未按时参加者，视为弃考，该项目成绩为零；</w:t>
      </w:r>
    </w:p>
    <w:p w14:paraId="7F017C0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（2）每位参赛选手考</w:t>
      </w:r>
      <w:r>
        <w:rPr>
          <w:rFonts w:hint="eastAsia" w:ascii="Times New Roman" w:hAnsi="Times New Roman" w:eastAsia="仿宋" w:cs="Times New Roman"/>
          <w:sz w:val="32"/>
          <w:szCs w:val="32"/>
          <w:lang w:val="en-US" w:eastAsia="zh-CN"/>
        </w:rPr>
        <w:t>前有</w:t>
      </w:r>
      <w:r>
        <w:rPr>
          <w:rFonts w:hint="default" w:ascii="Times New Roman" w:hAnsi="Times New Roman" w:eastAsia="仿宋" w:cs="Times New Roman"/>
          <w:sz w:val="32"/>
          <w:szCs w:val="32"/>
          <w:lang w:val="en-US" w:eastAsia="zh-CN"/>
        </w:rPr>
        <w:t>1分钟时间熟悉考场</w:t>
      </w:r>
      <w:r>
        <w:rPr>
          <w:rFonts w:hint="eastAsia" w:ascii="Times New Roman" w:hAnsi="Times New Roman" w:eastAsia="仿宋" w:cs="Times New Roman"/>
          <w:sz w:val="32"/>
          <w:szCs w:val="32"/>
          <w:lang w:val="en-US" w:eastAsia="zh-CN"/>
        </w:rPr>
        <w:t>工位及</w:t>
      </w:r>
      <w:r>
        <w:rPr>
          <w:rFonts w:hint="default" w:ascii="Times New Roman" w:hAnsi="Times New Roman" w:eastAsia="仿宋" w:cs="Times New Roman"/>
          <w:sz w:val="32"/>
          <w:szCs w:val="32"/>
          <w:lang w:val="en-US" w:eastAsia="zh-CN"/>
        </w:rPr>
        <w:t>安全撤离路线；</w:t>
      </w:r>
    </w:p>
    <w:p w14:paraId="6043D1F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（3）参赛选手需遵守有关安全规程，在确保自身、他人及设备安全的前提下进行操作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主动接受裁判的监督；</w:t>
      </w:r>
    </w:p>
    <w:p w14:paraId="5F620D00">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（4）参赛选手不得接受场外指导，不得与他人交谈；</w:t>
      </w:r>
    </w:p>
    <w:p w14:paraId="54F8991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（5）参赛选手考核期间不得擅自离开考场，因上卫生间、就医、休息等需暂时离开的，需向裁判示意，得到裁判同意后从指定路线离开，不得干扰其他参赛选手操作；</w:t>
      </w:r>
    </w:p>
    <w:p w14:paraId="4038D67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（6）参赛选手因身体等原因无法继续操作，须终止竞赛的，经监考裁判同意</w:t>
      </w:r>
      <w:r>
        <w:rPr>
          <w:rFonts w:hint="eastAsia" w:ascii="Times New Roman" w:hAnsi="Times New Roman" w:eastAsia="仿宋" w:cs="Times New Roman"/>
          <w:sz w:val="32"/>
          <w:szCs w:val="32"/>
          <w:lang w:val="en-US" w:eastAsia="zh-CN"/>
        </w:rPr>
        <w:t>后离开考场</w:t>
      </w:r>
      <w:r>
        <w:rPr>
          <w:rFonts w:hint="default" w:ascii="Times New Roman" w:hAnsi="Times New Roman" w:eastAsia="仿宋" w:cs="Times New Roman"/>
          <w:sz w:val="32"/>
          <w:szCs w:val="32"/>
          <w:lang w:val="en-US" w:eastAsia="zh-CN"/>
        </w:rPr>
        <w:t>；</w:t>
      </w:r>
    </w:p>
    <w:p w14:paraId="4170836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（7）因参赛选手操作失误造成或容易造成安全事故的，裁判可中止参赛选手操作，经裁判长同意后取消该参赛选手的参赛资格；</w:t>
      </w:r>
    </w:p>
    <w:p w14:paraId="66FF9794">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（8）组委会统一提供的设备、工具发生故障的，予以更换；无法更换的，可由监考裁判协调使用其他设备、工具，损失的时间予以增补；</w:t>
      </w:r>
    </w:p>
    <w:p w14:paraId="2C6A673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（9）参赛选手提前结束操作，经裁判同意后，签字确认结束时间，参赛选手离开考场后，不得再返回考场；</w:t>
      </w:r>
    </w:p>
    <w:p w14:paraId="75C50DCC">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（10）裁判在每项操作时间过半时向参赛选手作出提醒。所有实操项均应在限定时间内完成，如限时内未完成，此项操作记零分；</w:t>
      </w:r>
    </w:p>
    <w:p w14:paraId="65F1B6F1">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（11）竞赛过程中，除参赛选手、裁判、工作人员外，其他人未经裁判同意，不得进入赛场。</w:t>
      </w:r>
    </w:p>
    <w:p w14:paraId="5D3A504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3.违纪认定与处理</w:t>
      </w:r>
    </w:p>
    <w:p w14:paraId="158E575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参赛选手有下列行为之一的，经裁判认定为违纪行为，取消其本次竞赛资格：</w:t>
      </w:r>
    </w:p>
    <w:p w14:paraId="5596D207">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（1）未按照抽签顺序到指定工位参加</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w:t>
      </w:r>
    </w:p>
    <w:p w14:paraId="53FF5F9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（2）在考场或者禁止的范围内，喧哗、吸烟或者实施其他影响秩序行为；</w:t>
      </w:r>
    </w:p>
    <w:p w14:paraId="190359FB">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（3）未经监考人员同意在考核过程中擅自离开考场；</w:t>
      </w:r>
    </w:p>
    <w:p w14:paraId="582CD355">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（4）携带与考核内容相关的文字材料或者存储有与考试内容相关资料的电子设备参加</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w:t>
      </w:r>
    </w:p>
    <w:p w14:paraId="04595CE5">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（5）由他人</w:t>
      </w:r>
      <w:r>
        <w:rPr>
          <w:rFonts w:hint="eastAsia" w:ascii="Times New Roman" w:hAnsi="Times New Roman" w:eastAsia="仿宋" w:cs="Times New Roman"/>
          <w:sz w:val="32"/>
          <w:szCs w:val="32"/>
          <w:lang w:val="en-US" w:eastAsia="zh-CN"/>
        </w:rPr>
        <w:t>冒名顶替</w:t>
      </w:r>
      <w:r>
        <w:rPr>
          <w:rFonts w:hint="default" w:ascii="Times New Roman" w:hAnsi="Times New Roman" w:eastAsia="仿宋" w:cs="Times New Roman"/>
          <w:sz w:val="32"/>
          <w:szCs w:val="32"/>
          <w:lang w:val="en-US" w:eastAsia="zh-CN"/>
        </w:rPr>
        <w:t>参加</w:t>
      </w:r>
      <w:r>
        <w:rPr>
          <w:rFonts w:hint="eastAsia" w:ascii="Times New Roman" w:hAnsi="Times New Roman" w:eastAsia="仿宋" w:cs="Times New Roman"/>
          <w:sz w:val="32"/>
          <w:szCs w:val="32"/>
          <w:lang w:val="en-US" w:eastAsia="zh-CN"/>
        </w:rPr>
        <w:t>考试</w:t>
      </w:r>
      <w:r>
        <w:rPr>
          <w:rFonts w:hint="default" w:ascii="Times New Roman" w:hAnsi="Times New Roman" w:eastAsia="仿宋" w:cs="Times New Roman"/>
          <w:sz w:val="32"/>
          <w:szCs w:val="32"/>
          <w:lang w:val="en-US" w:eastAsia="zh-CN"/>
        </w:rPr>
        <w:t>；</w:t>
      </w:r>
    </w:p>
    <w:p w14:paraId="339689DB">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（6）其他作弊或者协助他人作弊的行为。</w:t>
      </w:r>
    </w:p>
    <w:p w14:paraId="693AEE9D">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default" w:ascii="Times New Roman" w:hAnsi="Times New Roman" w:eastAsia="楷体" w:cs="Times New Roman"/>
          <w:b/>
          <w:bCs/>
          <w:sz w:val="32"/>
          <w:szCs w:val="36"/>
          <w:lang w:val="en-US" w:eastAsia="zh-CN"/>
        </w:rPr>
      </w:pPr>
      <w:bookmarkStart w:id="23" w:name="_Toc1553"/>
      <w:r>
        <w:rPr>
          <w:rFonts w:hint="default" w:ascii="Times New Roman" w:hAnsi="Times New Roman" w:eastAsia="楷体" w:cs="Times New Roman"/>
          <w:b/>
          <w:bCs/>
          <w:sz w:val="32"/>
          <w:szCs w:val="36"/>
          <w:lang w:val="en-US" w:eastAsia="zh-CN"/>
        </w:rPr>
        <w:t>（三）裁判及赛务人员注意事项</w:t>
      </w:r>
      <w:bookmarkEnd w:id="23"/>
    </w:p>
    <w:p w14:paraId="5BE3042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1.裁判应与比赛无利害关系，与参赛单位、参赛选手有利益关系时，裁判应主动申报、回避；</w:t>
      </w:r>
    </w:p>
    <w:p w14:paraId="41059D6B">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2.裁判应对照评分标准对理论知识考试和现场技能操作考核结果进行评分；</w:t>
      </w:r>
    </w:p>
    <w:p w14:paraId="5050D0CE">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3.裁判应及时记录考场情况；</w:t>
      </w:r>
    </w:p>
    <w:p w14:paraId="0100F076">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4.在考试考核时间过半时，裁判应对参赛选手作出剩余时间提醒；</w:t>
      </w:r>
    </w:p>
    <w:p w14:paraId="263E7C9B">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5.裁判应与赛务人员保持沟通，如遇临时突发情况，及时汇报裁判长和竞赛组委会；</w:t>
      </w:r>
    </w:p>
    <w:p w14:paraId="43AE5407">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6.发现参赛选手违规携带工具材料出入赛场或违反安全规定操作的情况，裁判或赛务人员应予以警告、中止，情节严重者报经裁判长同意后取消该参赛选手的技能操作参赛资格；</w:t>
      </w:r>
    </w:p>
    <w:p w14:paraId="6896389F">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7.赛务人员组织入场参赛选手进行签到，维持现场秩序，核对参赛选手的参赛证件、身份证；</w:t>
      </w:r>
    </w:p>
    <w:p w14:paraId="58AEC4A3">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8.赛务人员赛前应联系相关人员检查确认好各个设备完好，无故障缺陷；</w:t>
      </w:r>
    </w:p>
    <w:p w14:paraId="19EF7920">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9.若出现评判技术争议时，裁判或参赛选手可向仲裁组申诉。</w:t>
      </w:r>
    </w:p>
    <w:p w14:paraId="4B3C9683">
      <w:pPr>
        <w:spacing w:line="560" w:lineRule="exact"/>
        <w:ind w:firstLine="640" w:firstLineChars="200"/>
        <w:outlineLvl w:val="0"/>
        <w:rPr>
          <w:rFonts w:hint="default" w:ascii="Times New Roman" w:hAnsi="Times New Roman" w:eastAsia="黑体" w:cs="Times New Roman"/>
          <w:sz w:val="32"/>
          <w:szCs w:val="48"/>
          <w:lang w:val="en-US" w:eastAsia="zh-CN"/>
        </w:rPr>
      </w:pPr>
      <w:bookmarkStart w:id="24" w:name="_Toc6807_WPSOffice_Level1"/>
      <w:bookmarkStart w:id="25" w:name="_Toc17872"/>
      <w:r>
        <w:rPr>
          <w:rFonts w:hint="default" w:ascii="Times New Roman" w:hAnsi="Times New Roman" w:eastAsia="黑体" w:cs="Times New Roman"/>
          <w:sz w:val="32"/>
          <w:szCs w:val="48"/>
        </w:rPr>
        <w:t>四、</w:t>
      </w:r>
      <w:bookmarkEnd w:id="24"/>
      <w:r>
        <w:rPr>
          <w:rFonts w:hint="eastAsia" w:ascii="Times New Roman" w:hAnsi="Times New Roman" w:eastAsia="黑体" w:cs="Times New Roman"/>
          <w:sz w:val="32"/>
          <w:szCs w:val="48"/>
          <w:lang w:val="en-US" w:eastAsia="zh-CN"/>
        </w:rPr>
        <w:t>其他说明</w:t>
      </w:r>
      <w:bookmarkEnd w:id="25"/>
    </w:p>
    <w:p w14:paraId="797B4555">
      <w:pPr>
        <w:spacing w:line="56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本竞赛</w:t>
      </w:r>
      <w:r>
        <w:rPr>
          <w:rFonts w:hint="eastAsia" w:ascii="Times New Roman" w:hAnsi="Times New Roman" w:eastAsia="仿宋" w:cs="Times New Roman"/>
          <w:sz w:val="32"/>
          <w:szCs w:val="32"/>
          <w:lang w:val="en-US" w:eastAsia="zh-CN"/>
        </w:rPr>
        <w:t>禁止</w:t>
      </w:r>
      <w:r>
        <w:rPr>
          <w:rFonts w:hint="default" w:ascii="Times New Roman" w:hAnsi="Times New Roman" w:eastAsia="仿宋" w:cs="Times New Roman"/>
          <w:sz w:val="32"/>
          <w:szCs w:val="32"/>
          <w:lang w:val="en-US" w:eastAsia="zh-CN"/>
        </w:rPr>
        <w:t>参赛选手自带工具、材料</w:t>
      </w:r>
      <w:r>
        <w:rPr>
          <w:rFonts w:hint="eastAsia" w:ascii="Times New Roman" w:hAnsi="Times New Roman" w:eastAsia="仿宋" w:cs="Times New Roman"/>
          <w:sz w:val="32"/>
          <w:szCs w:val="32"/>
          <w:lang w:val="en-US" w:eastAsia="zh-CN"/>
        </w:rPr>
        <w:t>等进场，</w:t>
      </w:r>
      <w:r>
        <w:rPr>
          <w:rFonts w:hint="default" w:ascii="Times New Roman" w:hAnsi="Times New Roman" w:eastAsia="仿宋" w:cs="Times New Roman"/>
          <w:sz w:val="32"/>
          <w:szCs w:val="32"/>
          <w:lang w:val="en-US" w:eastAsia="zh-CN"/>
        </w:rPr>
        <w:t>赛场配发的各类工具、材料，选手一律不得带出赛场</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参赛选手考试</w:t>
      </w:r>
      <w:r>
        <w:rPr>
          <w:rFonts w:hint="eastAsia" w:ascii="Times New Roman" w:hAnsi="Times New Roman" w:eastAsia="仿宋" w:cs="Times New Roman"/>
          <w:sz w:val="32"/>
          <w:szCs w:val="32"/>
          <w:lang w:val="en-US" w:eastAsia="zh-CN"/>
        </w:rPr>
        <w:t>期间</w:t>
      </w:r>
      <w:r>
        <w:rPr>
          <w:rFonts w:hint="default" w:ascii="Times New Roman" w:hAnsi="Times New Roman" w:eastAsia="仿宋" w:cs="Times New Roman"/>
          <w:sz w:val="32"/>
          <w:szCs w:val="32"/>
          <w:lang w:val="en-US" w:eastAsia="zh-CN"/>
        </w:rPr>
        <w:t>不得</w:t>
      </w:r>
      <w:r>
        <w:rPr>
          <w:rFonts w:hint="eastAsia" w:ascii="Times New Roman" w:hAnsi="Times New Roman" w:eastAsia="仿宋" w:cs="Times New Roman"/>
          <w:sz w:val="32"/>
          <w:szCs w:val="32"/>
          <w:lang w:val="en-US" w:eastAsia="zh-CN"/>
        </w:rPr>
        <w:t>使用</w:t>
      </w:r>
      <w:r>
        <w:rPr>
          <w:rFonts w:hint="default" w:ascii="Times New Roman" w:hAnsi="Times New Roman" w:eastAsia="仿宋" w:cs="Times New Roman"/>
          <w:sz w:val="32"/>
          <w:szCs w:val="32"/>
          <w:lang w:val="en-US" w:eastAsia="zh-CN"/>
        </w:rPr>
        <w:t>通讯设备</w:t>
      </w:r>
      <w:r>
        <w:rPr>
          <w:rFonts w:hint="eastAsia" w:ascii="Times New Roman" w:hAnsi="Times New Roman" w:eastAsia="仿宋" w:cs="Times New Roman"/>
          <w:sz w:val="32"/>
          <w:szCs w:val="32"/>
          <w:lang w:val="en-US" w:eastAsia="zh-CN"/>
        </w:rPr>
        <w:t>、电脑等。</w:t>
      </w:r>
    </w:p>
    <w:p w14:paraId="4899E5BB">
      <w:pPr>
        <w:spacing w:line="560" w:lineRule="exact"/>
        <w:ind w:firstLine="640" w:firstLineChars="200"/>
        <w:rPr>
          <w:rFonts w:hint="default" w:ascii="Times New Roman" w:hAnsi="Times New Roman" w:eastAsia="仿宋" w:cs="Times New Roman"/>
          <w:sz w:val="32"/>
          <w:szCs w:val="32"/>
          <w:lang w:val="en-US" w:eastAsia="zh-CN"/>
        </w:rPr>
      </w:pPr>
      <w:bookmarkStart w:id="26" w:name="_Toc25791"/>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除</w:t>
      </w:r>
      <w:r>
        <w:rPr>
          <w:rFonts w:hint="eastAsia" w:ascii="Times New Roman" w:hAnsi="Times New Roman" w:eastAsia="仿宋" w:cs="Times New Roman"/>
          <w:sz w:val="32"/>
          <w:szCs w:val="32"/>
          <w:lang w:val="en-US" w:eastAsia="zh-CN"/>
        </w:rPr>
        <w:t>参赛选手、</w:t>
      </w:r>
      <w:r>
        <w:rPr>
          <w:rFonts w:hint="default" w:ascii="Times New Roman" w:hAnsi="Times New Roman" w:eastAsia="仿宋" w:cs="Times New Roman"/>
          <w:sz w:val="32"/>
          <w:szCs w:val="32"/>
          <w:lang w:val="en-US" w:eastAsia="zh-CN"/>
        </w:rPr>
        <w:t>裁判及工作人员外，其他无关人员未经允许不得进入考场</w:t>
      </w:r>
      <w:r>
        <w:rPr>
          <w:rFonts w:hint="eastAsia" w:ascii="Times New Roman" w:hAnsi="Times New Roman" w:eastAsia="仿宋" w:cs="Times New Roman"/>
          <w:sz w:val="32"/>
          <w:szCs w:val="32"/>
          <w:lang w:val="en-US" w:eastAsia="zh-CN"/>
        </w:rPr>
        <w:t>和候考室等区域</w:t>
      </w:r>
      <w:r>
        <w:rPr>
          <w:rFonts w:hint="default" w:ascii="Times New Roman" w:hAnsi="Times New Roman" w:eastAsia="仿宋" w:cs="Times New Roman"/>
          <w:sz w:val="32"/>
          <w:szCs w:val="32"/>
          <w:lang w:val="en-US" w:eastAsia="zh-CN"/>
        </w:rPr>
        <w:t>。</w:t>
      </w:r>
      <w:bookmarkEnd w:id="26"/>
    </w:p>
    <w:p w14:paraId="13578DA9">
      <w:pPr>
        <w:spacing w:line="560" w:lineRule="exact"/>
        <w:ind w:firstLine="640" w:firstLineChars="200"/>
        <w:rPr>
          <w:rFonts w:hint="default" w:ascii="Times New Roman" w:hAnsi="Times New Roman" w:eastAsia="仿宋" w:cs="Times New Roman"/>
          <w:sz w:val="32"/>
          <w:szCs w:val="32"/>
          <w:lang w:val="en-US" w:eastAsia="zh-CN"/>
        </w:rPr>
      </w:pPr>
      <w:bookmarkStart w:id="27" w:name="_Toc6875"/>
      <w:r>
        <w:rPr>
          <w:rFonts w:hint="eastAsia"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lang w:val="en-US" w:eastAsia="zh-CN"/>
        </w:rPr>
        <w:t>参赛选手竞赛全过程需严格遵守安全、健康要求及职业操作规范要求</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若出现违反安全、健康要求和职业操作规范要求相关规定，主办方有权取消该人员的参赛资格及参赛成绩，并移交相关部门处理。</w:t>
      </w:r>
      <w:bookmarkEnd w:id="27"/>
    </w:p>
    <w:p w14:paraId="7BFEAE92">
      <w:pPr>
        <w:spacing w:line="560" w:lineRule="exact"/>
        <w:ind w:firstLine="640" w:firstLineChars="200"/>
        <w:rPr>
          <w:rFonts w:hint="eastAsia" w:ascii="Times New Roman" w:hAnsi="Times New Roman" w:eastAsia="仿宋" w:cs="Times New Roman"/>
          <w:sz w:val="32"/>
          <w:szCs w:val="32"/>
          <w:lang w:val="en-US" w:eastAsia="zh-CN"/>
        </w:rPr>
      </w:pPr>
    </w:p>
    <w:sectPr>
      <w:footerReference r:id="rId5" w:type="default"/>
      <w:pgSz w:w="11906" w:h="16838"/>
      <w:pgMar w:top="1230" w:right="1174" w:bottom="1287" w:left="1174"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E180">
    <w:pPr>
      <w:pStyle w:val="5"/>
      <w:ind w:left="360"/>
      <w:rPr>
        <w:rFonts w:ascii="宋体" w:hAnsi="宋体" w:eastAsia="宋体"/>
        <w:sz w:val="28"/>
        <w:szCs w:val="28"/>
      </w:rPr>
    </w:pPr>
  </w:p>
  <w:p w14:paraId="29850CB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88E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CC3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08AA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B108AA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2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WI3ZmExNzBiZjU3NTQwMjUxNzBmNzg4NWFlM2UifQ=="/>
    <w:docVar w:name="KSO_WPS_MARK_KEY" w:val="075c0c94-30f2-43bc-9f22-f8011ca588a7"/>
  </w:docVars>
  <w:rsids>
    <w:rsidRoot w:val="00E027D8"/>
    <w:rsid w:val="0000793C"/>
    <w:rsid w:val="00024711"/>
    <w:rsid w:val="0002679C"/>
    <w:rsid w:val="00030265"/>
    <w:rsid w:val="00056CBC"/>
    <w:rsid w:val="00066CFE"/>
    <w:rsid w:val="00072755"/>
    <w:rsid w:val="00082307"/>
    <w:rsid w:val="00087786"/>
    <w:rsid w:val="000D4ACA"/>
    <w:rsid w:val="00103AB8"/>
    <w:rsid w:val="001061C8"/>
    <w:rsid w:val="001066FD"/>
    <w:rsid w:val="00125DFB"/>
    <w:rsid w:val="0014143E"/>
    <w:rsid w:val="001D14B0"/>
    <w:rsid w:val="001D732A"/>
    <w:rsid w:val="001F2169"/>
    <w:rsid w:val="001F3101"/>
    <w:rsid w:val="002020C4"/>
    <w:rsid w:val="0020375B"/>
    <w:rsid w:val="0021175E"/>
    <w:rsid w:val="00231B9D"/>
    <w:rsid w:val="00234929"/>
    <w:rsid w:val="00234A3F"/>
    <w:rsid w:val="002626DD"/>
    <w:rsid w:val="00282C31"/>
    <w:rsid w:val="002855F1"/>
    <w:rsid w:val="002A18BE"/>
    <w:rsid w:val="002A2C76"/>
    <w:rsid w:val="002B4877"/>
    <w:rsid w:val="002C322A"/>
    <w:rsid w:val="00316E38"/>
    <w:rsid w:val="0032200A"/>
    <w:rsid w:val="00343F0C"/>
    <w:rsid w:val="003535FD"/>
    <w:rsid w:val="003552A2"/>
    <w:rsid w:val="0036382F"/>
    <w:rsid w:val="003669B5"/>
    <w:rsid w:val="00370CBE"/>
    <w:rsid w:val="00380791"/>
    <w:rsid w:val="003B4CDC"/>
    <w:rsid w:val="003E7371"/>
    <w:rsid w:val="003F32B9"/>
    <w:rsid w:val="00424FE6"/>
    <w:rsid w:val="0044100A"/>
    <w:rsid w:val="00455B24"/>
    <w:rsid w:val="00464302"/>
    <w:rsid w:val="00485383"/>
    <w:rsid w:val="004A2F3E"/>
    <w:rsid w:val="0050061A"/>
    <w:rsid w:val="005560DD"/>
    <w:rsid w:val="0055642D"/>
    <w:rsid w:val="00565D4D"/>
    <w:rsid w:val="0059163A"/>
    <w:rsid w:val="005C6F99"/>
    <w:rsid w:val="005D5428"/>
    <w:rsid w:val="005E017A"/>
    <w:rsid w:val="005F6B82"/>
    <w:rsid w:val="0060617B"/>
    <w:rsid w:val="006376E7"/>
    <w:rsid w:val="006920F9"/>
    <w:rsid w:val="006D60CD"/>
    <w:rsid w:val="006F2682"/>
    <w:rsid w:val="006F5011"/>
    <w:rsid w:val="00701FB5"/>
    <w:rsid w:val="007172D7"/>
    <w:rsid w:val="0072000F"/>
    <w:rsid w:val="0073535B"/>
    <w:rsid w:val="00763A7B"/>
    <w:rsid w:val="00765FFC"/>
    <w:rsid w:val="00790484"/>
    <w:rsid w:val="0079294E"/>
    <w:rsid w:val="007D21B5"/>
    <w:rsid w:val="007E5254"/>
    <w:rsid w:val="007F1801"/>
    <w:rsid w:val="007F1E2A"/>
    <w:rsid w:val="00835357"/>
    <w:rsid w:val="008355AA"/>
    <w:rsid w:val="0086405A"/>
    <w:rsid w:val="00864370"/>
    <w:rsid w:val="00865428"/>
    <w:rsid w:val="008A1674"/>
    <w:rsid w:val="008F66AB"/>
    <w:rsid w:val="009002E1"/>
    <w:rsid w:val="00912505"/>
    <w:rsid w:val="00935154"/>
    <w:rsid w:val="00937B52"/>
    <w:rsid w:val="00944FCD"/>
    <w:rsid w:val="00965449"/>
    <w:rsid w:val="00983C43"/>
    <w:rsid w:val="009B5D80"/>
    <w:rsid w:val="009C3777"/>
    <w:rsid w:val="009E0930"/>
    <w:rsid w:val="009E4D0D"/>
    <w:rsid w:val="00A12497"/>
    <w:rsid w:val="00A24570"/>
    <w:rsid w:val="00A27852"/>
    <w:rsid w:val="00A818CB"/>
    <w:rsid w:val="00A963D7"/>
    <w:rsid w:val="00AB6324"/>
    <w:rsid w:val="00AC38A3"/>
    <w:rsid w:val="00B13630"/>
    <w:rsid w:val="00B17682"/>
    <w:rsid w:val="00B35A0E"/>
    <w:rsid w:val="00B44C7A"/>
    <w:rsid w:val="00B93D3A"/>
    <w:rsid w:val="00BB7EE0"/>
    <w:rsid w:val="00BC0E93"/>
    <w:rsid w:val="00BC34E6"/>
    <w:rsid w:val="00BF2BB3"/>
    <w:rsid w:val="00C2190F"/>
    <w:rsid w:val="00C621A8"/>
    <w:rsid w:val="00C81F83"/>
    <w:rsid w:val="00CA5EBE"/>
    <w:rsid w:val="00CB17A6"/>
    <w:rsid w:val="00CB6D48"/>
    <w:rsid w:val="00D20F0E"/>
    <w:rsid w:val="00D25149"/>
    <w:rsid w:val="00D26AD4"/>
    <w:rsid w:val="00D442F3"/>
    <w:rsid w:val="00D67E1D"/>
    <w:rsid w:val="00D856BF"/>
    <w:rsid w:val="00D96CA5"/>
    <w:rsid w:val="00DB47BC"/>
    <w:rsid w:val="00E023DA"/>
    <w:rsid w:val="00E027D8"/>
    <w:rsid w:val="00E27B7A"/>
    <w:rsid w:val="00E440D8"/>
    <w:rsid w:val="00E57570"/>
    <w:rsid w:val="00E642E9"/>
    <w:rsid w:val="00ED73C6"/>
    <w:rsid w:val="00F06164"/>
    <w:rsid w:val="00F120A6"/>
    <w:rsid w:val="00F123E3"/>
    <w:rsid w:val="00F773DD"/>
    <w:rsid w:val="00F87A5C"/>
    <w:rsid w:val="00FB151A"/>
    <w:rsid w:val="00FD3835"/>
    <w:rsid w:val="00FF7579"/>
    <w:rsid w:val="018A278F"/>
    <w:rsid w:val="032F2286"/>
    <w:rsid w:val="03577A2F"/>
    <w:rsid w:val="03C27969"/>
    <w:rsid w:val="041871BE"/>
    <w:rsid w:val="050F05C1"/>
    <w:rsid w:val="05B83B92"/>
    <w:rsid w:val="065E2E82"/>
    <w:rsid w:val="06D66EBD"/>
    <w:rsid w:val="076D15CF"/>
    <w:rsid w:val="07A50D69"/>
    <w:rsid w:val="07FA2A2F"/>
    <w:rsid w:val="08030185"/>
    <w:rsid w:val="08193505"/>
    <w:rsid w:val="093023D0"/>
    <w:rsid w:val="099948FD"/>
    <w:rsid w:val="09CE48A6"/>
    <w:rsid w:val="09DE02D5"/>
    <w:rsid w:val="0A20501F"/>
    <w:rsid w:val="0A586566"/>
    <w:rsid w:val="0C682410"/>
    <w:rsid w:val="0C891081"/>
    <w:rsid w:val="0CD10852"/>
    <w:rsid w:val="0CF32576"/>
    <w:rsid w:val="0DFF05B3"/>
    <w:rsid w:val="112B531D"/>
    <w:rsid w:val="11E20E0C"/>
    <w:rsid w:val="125C471A"/>
    <w:rsid w:val="125D0492"/>
    <w:rsid w:val="12633CFA"/>
    <w:rsid w:val="128B1AB5"/>
    <w:rsid w:val="132E255A"/>
    <w:rsid w:val="13765CAF"/>
    <w:rsid w:val="13963C5C"/>
    <w:rsid w:val="13AC78AE"/>
    <w:rsid w:val="147873E3"/>
    <w:rsid w:val="155142DE"/>
    <w:rsid w:val="156A35F2"/>
    <w:rsid w:val="15802E15"/>
    <w:rsid w:val="162B41FB"/>
    <w:rsid w:val="16372EAF"/>
    <w:rsid w:val="165878EE"/>
    <w:rsid w:val="16797F90"/>
    <w:rsid w:val="168F4FE1"/>
    <w:rsid w:val="16ED44DA"/>
    <w:rsid w:val="178A3AD7"/>
    <w:rsid w:val="17E92EF4"/>
    <w:rsid w:val="182E4DAB"/>
    <w:rsid w:val="191775ED"/>
    <w:rsid w:val="191C4C03"/>
    <w:rsid w:val="193627AE"/>
    <w:rsid w:val="19572F03"/>
    <w:rsid w:val="1965010F"/>
    <w:rsid w:val="1AF5570C"/>
    <w:rsid w:val="1B177D78"/>
    <w:rsid w:val="1C6568C1"/>
    <w:rsid w:val="1C6F14EE"/>
    <w:rsid w:val="1C9113DF"/>
    <w:rsid w:val="1C931076"/>
    <w:rsid w:val="1CBA693B"/>
    <w:rsid w:val="1D0662D9"/>
    <w:rsid w:val="1D13312D"/>
    <w:rsid w:val="1D1C78C7"/>
    <w:rsid w:val="1DA022A7"/>
    <w:rsid w:val="1DAA4ED3"/>
    <w:rsid w:val="1EB51BA8"/>
    <w:rsid w:val="1EB8717C"/>
    <w:rsid w:val="1EFB0ACC"/>
    <w:rsid w:val="1F5C3FAB"/>
    <w:rsid w:val="1F99612C"/>
    <w:rsid w:val="201725C8"/>
    <w:rsid w:val="202F3866"/>
    <w:rsid w:val="20BA4244"/>
    <w:rsid w:val="20C4005A"/>
    <w:rsid w:val="20F326ED"/>
    <w:rsid w:val="21026DD4"/>
    <w:rsid w:val="210B5C89"/>
    <w:rsid w:val="216435EB"/>
    <w:rsid w:val="21DB237D"/>
    <w:rsid w:val="220F2F12"/>
    <w:rsid w:val="22267BD6"/>
    <w:rsid w:val="22561186"/>
    <w:rsid w:val="22941CAE"/>
    <w:rsid w:val="229E0D7F"/>
    <w:rsid w:val="23C16AD3"/>
    <w:rsid w:val="241412BA"/>
    <w:rsid w:val="24561911"/>
    <w:rsid w:val="24B61418"/>
    <w:rsid w:val="25503315"/>
    <w:rsid w:val="259049AF"/>
    <w:rsid w:val="25F0544D"/>
    <w:rsid w:val="26F7280B"/>
    <w:rsid w:val="272F57D8"/>
    <w:rsid w:val="27392E24"/>
    <w:rsid w:val="27A14583"/>
    <w:rsid w:val="27FD02F5"/>
    <w:rsid w:val="284101E2"/>
    <w:rsid w:val="28C75D5A"/>
    <w:rsid w:val="29165FA0"/>
    <w:rsid w:val="2935386A"/>
    <w:rsid w:val="29695C42"/>
    <w:rsid w:val="2973261D"/>
    <w:rsid w:val="2AF10068"/>
    <w:rsid w:val="2B563722"/>
    <w:rsid w:val="2BD66E93"/>
    <w:rsid w:val="2BF04321"/>
    <w:rsid w:val="2C5F157F"/>
    <w:rsid w:val="2CB66719"/>
    <w:rsid w:val="2D1E314D"/>
    <w:rsid w:val="2E60513A"/>
    <w:rsid w:val="2EA339A5"/>
    <w:rsid w:val="2EE45D6B"/>
    <w:rsid w:val="2F1E3D8E"/>
    <w:rsid w:val="304422DF"/>
    <w:rsid w:val="30B12E77"/>
    <w:rsid w:val="320D7387"/>
    <w:rsid w:val="32317E9A"/>
    <w:rsid w:val="32650F71"/>
    <w:rsid w:val="327A2C6E"/>
    <w:rsid w:val="334306F9"/>
    <w:rsid w:val="33835B53"/>
    <w:rsid w:val="342015F4"/>
    <w:rsid w:val="35891DD3"/>
    <w:rsid w:val="359221AD"/>
    <w:rsid w:val="36220AAE"/>
    <w:rsid w:val="366D0EA4"/>
    <w:rsid w:val="37E12D63"/>
    <w:rsid w:val="38194CD8"/>
    <w:rsid w:val="385A7DDB"/>
    <w:rsid w:val="386346C7"/>
    <w:rsid w:val="38E26E61"/>
    <w:rsid w:val="390E4110"/>
    <w:rsid w:val="39E210F9"/>
    <w:rsid w:val="39FB4E44"/>
    <w:rsid w:val="3A916DA7"/>
    <w:rsid w:val="3A920D71"/>
    <w:rsid w:val="3AB24F6F"/>
    <w:rsid w:val="3ABE56C2"/>
    <w:rsid w:val="3AC727C9"/>
    <w:rsid w:val="3BD668A3"/>
    <w:rsid w:val="3BFA4E20"/>
    <w:rsid w:val="3BFC64A2"/>
    <w:rsid w:val="3C137C90"/>
    <w:rsid w:val="3CCF63D5"/>
    <w:rsid w:val="3D141590"/>
    <w:rsid w:val="3DCE3E6E"/>
    <w:rsid w:val="3F1B7587"/>
    <w:rsid w:val="3F4518E5"/>
    <w:rsid w:val="3FC217B1"/>
    <w:rsid w:val="40161AFD"/>
    <w:rsid w:val="405D76A1"/>
    <w:rsid w:val="408829FA"/>
    <w:rsid w:val="40C23701"/>
    <w:rsid w:val="41850CE8"/>
    <w:rsid w:val="4214206C"/>
    <w:rsid w:val="42144954"/>
    <w:rsid w:val="42402E61"/>
    <w:rsid w:val="426E79CE"/>
    <w:rsid w:val="427E2307"/>
    <w:rsid w:val="42FA5706"/>
    <w:rsid w:val="43765D28"/>
    <w:rsid w:val="43B81849"/>
    <w:rsid w:val="43D23F8D"/>
    <w:rsid w:val="445F0DD6"/>
    <w:rsid w:val="44CB1108"/>
    <w:rsid w:val="466E0EAE"/>
    <w:rsid w:val="46843C64"/>
    <w:rsid w:val="475054C2"/>
    <w:rsid w:val="47DB5B06"/>
    <w:rsid w:val="48D25E96"/>
    <w:rsid w:val="48F443FE"/>
    <w:rsid w:val="497955D6"/>
    <w:rsid w:val="49C32CF5"/>
    <w:rsid w:val="4CFD207A"/>
    <w:rsid w:val="4D634678"/>
    <w:rsid w:val="4DCB3F26"/>
    <w:rsid w:val="4E105DDD"/>
    <w:rsid w:val="4E995E38"/>
    <w:rsid w:val="4F04187B"/>
    <w:rsid w:val="4F7C5E20"/>
    <w:rsid w:val="4F8545A9"/>
    <w:rsid w:val="4FE94B38"/>
    <w:rsid w:val="4FFF435B"/>
    <w:rsid w:val="504D50C7"/>
    <w:rsid w:val="50B415EA"/>
    <w:rsid w:val="50CA2BBB"/>
    <w:rsid w:val="51107F54"/>
    <w:rsid w:val="51340024"/>
    <w:rsid w:val="5184017A"/>
    <w:rsid w:val="52205AE6"/>
    <w:rsid w:val="527C7EE5"/>
    <w:rsid w:val="52A11E7D"/>
    <w:rsid w:val="535449BE"/>
    <w:rsid w:val="54104B31"/>
    <w:rsid w:val="541128AF"/>
    <w:rsid w:val="54A55677"/>
    <w:rsid w:val="54D062C6"/>
    <w:rsid w:val="54DE6C35"/>
    <w:rsid w:val="552D631C"/>
    <w:rsid w:val="556B5782"/>
    <w:rsid w:val="55D16E66"/>
    <w:rsid w:val="55D27017"/>
    <w:rsid w:val="561641AD"/>
    <w:rsid w:val="56507202"/>
    <w:rsid w:val="566C201F"/>
    <w:rsid w:val="56A67E08"/>
    <w:rsid w:val="572A6162"/>
    <w:rsid w:val="57AF65B0"/>
    <w:rsid w:val="57E86150"/>
    <w:rsid w:val="581B5AAA"/>
    <w:rsid w:val="5847689F"/>
    <w:rsid w:val="585C207F"/>
    <w:rsid w:val="58607961"/>
    <w:rsid w:val="58F22CAF"/>
    <w:rsid w:val="59432F46"/>
    <w:rsid w:val="598558D1"/>
    <w:rsid w:val="59EF5441"/>
    <w:rsid w:val="59FE5684"/>
    <w:rsid w:val="5A010E1A"/>
    <w:rsid w:val="5A3C2EDB"/>
    <w:rsid w:val="5A820063"/>
    <w:rsid w:val="5A9304C2"/>
    <w:rsid w:val="5B953DC6"/>
    <w:rsid w:val="5BA24FF1"/>
    <w:rsid w:val="5C4510AD"/>
    <w:rsid w:val="5DD40BD5"/>
    <w:rsid w:val="5E280F21"/>
    <w:rsid w:val="5E79352B"/>
    <w:rsid w:val="5EF742B6"/>
    <w:rsid w:val="5F21609C"/>
    <w:rsid w:val="5F417DAB"/>
    <w:rsid w:val="5F4D54F9"/>
    <w:rsid w:val="5FA36AB1"/>
    <w:rsid w:val="5FD829C4"/>
    <w:rsid w:val="60B21C4F"/>
    <w:rsid w:val="60EF0340"/>
    <w:rsid w:val="61D75138"/>
    <w:rsid w:val="62EF025F"/>
    <w:rsid w:val="63915694"/>
    <w:rsid w:val="64206684"/>
    <w:rsid w:val="642F508E"/>
    <w:rsid w:val="65230A03"/>
    <w:rsid w:val="6598698C"/>
    <w:rsid w:val="65B25CA0"/>
    <w:rsid w:val="66841327"/>
    <w:rsid w:val="66AB26EF"/>
    <w:rsid w:val="66F978FF"/>
    <w:rsid w:val="67010561"/>
    <w:rsid w:val="685079F2"/>
    <w:rsid w:val="68C8206A"/>
    <w:rsid w:val="68CF4DBB"/>
    <w:rsid w:val="68EB3277"/>
    <w:rsid w:val="69CE5543"/>
    <w:rsid w:val="6A641533"/>
    <w:rsid w:val="6A7D43A3"/>
    <w:rsid w:val="6AA9350B"/>
    <w:rsid w:val="6B8C0D41"/>
    <w:rsid w:val="6B8C6F93"/>
    <w:rsid w:val="6BBE4C73"/>
    <w:rsid w:val="6C1D408F"/>
    <w:rsid w:val="6C6677E4"/>
    <w:rsid w:val="6CD27823"/>
    <w:rsid w:val="6D4318D3"/>
    <w:rsid w:val="6DAC56CB"/>
    <w:rsid w:val="6E11552E"/>
    <w:rsid w:val="6ED36C87"/>
    <w:rsid w:val="6FF9096F"/>
    <w:rsid w:val="705B6F34"/>
    <w:rsid w:val="70AB1C6A"/>
    <w:rsid w:val="70C525FF"/>
    <w:rsid w:val="710D6480"/>
    <w:rsid w:val="71125845"/>
    <w:rsid w:val="727560F9"/>
    <w:rsid w:val="72FC129A"/>
    <w:rsid w:val="73E3171A"/>
    <w:rsid w:val="740F42BD"/>
    <w:rsid w:val="74A470FC"/>
    <w:rsid w:val="74BE7A92"/>
    <w:rsid w:val="753161B5"/>
    <w:rsid w:val="76760624"/>
    <w:rsid w:val="76774B25"/>
    <w:rsid w:val="769211D6"/>
    <w:rsid w:val="76B4114C"/>
    <w:rsid w:val="77664B3C"/>
    <w:rsid w:val="77925931"/>
    <w:rsid w:val="77D93560"/>
    <w:rsid w:val="77E709EE"/>
    <w:rsid w:val="78FE02E0"/>
    <w:rsid w:val="7AC6231E"/>
    <w:rsid w:val="7B242990"/>
    <w:rsid w:val="7C09673C"/>
    <w:rsid w:val="7C66738C"/>
    <w:rsid w:val="7C7750F6"/>
    <w:rsid w:val="7D24527D"/>
    <w:rsid w:val="7D605B8A"/>
    <w:rsid w:val="7E8E5955"/>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rPr>
      <w:rFonts w:ascii="Calibri" w:hAnsi="Calibri" w:eastAsia="宋体"/>
      <w:sz w:val="21"/>
    </w:rPr>
  </w:style>
  <w:style w:type="paragraph" w:styleId="4">
    <w:name w:val="Body Text"/>
    <w:basedOn w:val="1"/>
    <w:qFormat/>
    <w:uiPriority w:val="0"/>
    <w:pPr>
      <w:spacing w:after="120"/>
    </w:pPr>
  </w:style>
  <w:style w:type="paragraph" w:styleId="5">
    <w:name w:val="footer"/>
    <w:basedOn w:val="1"/>
    <w:next w:val="3"/>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0">
    <w:name w:val="Body Text First Indent"/>
    <w:basedOn w:val="4"/>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6"/>
    <w:qFormat/>
    <w:uiPriority w:val="99"/>
    <w:rPr>
      <w:sz w:val="18"/>
      <w:szCs w:val="18"/>
    </w:rPr>
  </w:style>
  <w:style w:type="character" w:customStyle="1" w:styleId="16">
    <w:name w:val="页脚 字符"/>
    <w:basedOn w:val="13"/>
    <w:link w:val="5"/>
    <w:qFormat/>
    <w:uiPriority w:val="99"/>
    <w:rPr>
      <w:sz w:val="18"/>
      <w:szCs w:val="18"/>
    </w:rPr>
  </w:style>
  <w:style w:type="character" w:customStyle="1" w:styleId="17">
    <w:name w:val="未处理的提及1"/>
    <w:basedOn w:val="13"/>
    <w:semiHidden/>
    <w:unhideWhenUsed/>
    <w:qFormat/>
    <w:uiPriority w:val="99"/>
    <w:rPr>
      <w:color w:val="605E5C"/>
      <w:shd w:val="clear" w:color="auto" w:fill="E1DFDD"/>
    </w:rPr>
  </w:style>
  <w:style w:type="paragraph" w:customStyle="1" w:styleId="18">
    <w:name w:val="正文首行缩进1"/>
    <w:basedOn w:val="4"/>
    <w:qFormat/>
    <w:uiPriority w:val="0"/>
    <w:pPr>
      <w:spacing w:after="0" w:line="560" w:lineRule="exact"/>
      <w:ind w:firstLine="721" w:firstLineChars="200"/>
    </w:pPr>
    <w:rPr>
      <w:rFonts w:ascii="仿宋_GB2312" w:eastAsia="方正仿宋_GBK"/>
    </w:rPr>
  </w:style>
  <w:style w:type="paragraph" w:customStyle="1" w:styleId="19">
    <w:name w:val="Other|1"/>
    <w:basedOn w:val="1"/>
    <w:qFormat/>
    <w:uiPriority w:val="0"/>
    <w:rPr>
      <w:rFonts w:ascii="宋体" w:hAnsi="宋体" w:eastAsia="宋体" w:cs="宋体"/>
      <w:sz w:val="21"/>
      <w:szCs w:val="20"/>
      <w:lang w:val="zh-TW" w:eastAsia="zh-TW" w:bidi="zh-TW"/>
    </w:rPr>
  </w:style>
  <w:style w:type="character" w:customStyle="1" w:styleId="20">
    <w:name w:val="font11"/>
    <w:basedOn w:val="13"/>
    <w:qFormat/>
    <w:uiPriority w:val="0"/>
    <w:rPr>
      <w:rFonts w:hint="eastAsia" w:ascii="宋体" w:hAnsi="宋体" w:eastAsia="宋体" w:cs="宋体"/>
      <w:color w:val="000000"/>
      <w:sz w:val="24"/>
      <w:szCs w:val="24"/>
      <w:u w:val="none"/>
    </w:rPr>
  </w:style>
  <w:style w:type="paragraph" w:customStyle="1" w:styleId="21">
    <w:name w:val="Editable table text"/>
    <w:basedOn w:val="1"/>
    <w:autoRedefine/>
    <w:qFormat/>
    <w:uiPriority w:val="0"/>
    <w:pPr>
      <w:widowControl/>
    </w:pPr>
    <w:rPr>
      <w:rFonts w:ascii="Frutiger LT Com 45 Light" w:hAnsi="Frutiger LT Com 45 Light" w:eastAsia="宋体"/>
      <w:color w:val="62B5E5"/>
      <w:kern w:val="0"/>
      <w:sz w:val="20"/>
      <w:lang w:val="en-GB" w:eastAsia="en-US"/>
    </w:rPr>
  </w:style>
  <w:style w:type="paragraph" w:customStyle="1" w:styleId="22">
    <w:name w:val="Table Bullet"/>
    <w:basedOn w:val="1"/>
    <w:autoRedefine/>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23">
    <w:name w:val="Editable"/>
    <w:autoRedefine/>
    <w:qFormat/>
    <w:uiPriority w:val="0"/>
    <w:rPr>
      <w:rFonts w:hint="default" w:ascii="Times New Roman" w:hAnsi="Times New Roman" w:eastAsia="宋体" w:cs="Times New Roman"/>
      <w:color w:val="62B5E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6048</Words>
  <Characters>6298</Characters>
  <Lines>8</Lines>
  <Paragraphs>2</Paragraphs>
  <TotalTime>6</TotalTime>
  <ScaleCrop>false</ScaleCrop>
  <LinksUpToDate>false</LinksUpToDate>
  <CharactersWithSpaces>6353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2022-06-07T09:15:00Z</dcterms:created>
  <dc:creator>垲东 许</dc:creator>
  <cp:lastModifiedBy>mArxnLqiu</cp:lastModifiedBy>
  <cp:lastPrinted>2024-07-25T09:46:00Z</cp:lastPrinted>
  <dcterms:modified xsi:type="dcterms:W3CDTF">2024-08-14T14:22:02Z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9102203998614B94874A22EB00BC3607_13</vt:lpwstr>
  </property>
</Properties>
</file>