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BD21C">
      <w:pPr>
        <w:spacing w:line="360" w:lineRule="auto"/>
        <w:ind w:left="0" w:firstLine="0" w:firstLineChars="0"/>
        <w:jc w:val="left"/>
        <w:outlineLvl w:val="0"/>
        <w:rPr>
          <w:rFonts w:hint="default" w:ascii="Times New Roman" w:eastAsia="仿宋_GB2312" w:cs="Times New Roman"/>
          <w:color w:val="auto"/>
          <w:sz w:val="28"/>
          <w:szCs w:val="32"/>
        </w:rPr>
      </w:pPr>
      <w:r>
        <w:rPr>
          <w:rFonts w:hint="eastAsia" w:ascii="Times New Roman" w:eastAsia="仿宋_GB2312" w:cs="Times New Roman"/>
          <w:color w:val="auto"/>
          <w:sz w:val="28"/>
          <w:szCs w:val="32"/>
        </w:rPr>
        <w:t>附件2</w:t>
      </w:r>
      <w:r>
        <w:rPr>
          <w:rFonts w:hint="eastAsia" w:ascii="Times New Roman" w:eastAsia="仿宋_GB2312" w:cs="Times New Roman"/>
          <w:color w:val="auto"/>
          <w:sz w:val="28"/>
          <w:szCs w:val="32"/>
          <w:lang w:val="en-US" w:eastAsia="zh-CN"/>
        </w:rPr>
        <w:t xml:space="preserve"> </w:t>
      </w:r>
    </w:p>
    <w:p w14:paraId="0980A09B">
      <w:pPr>
        <w:spacing w:line="360" w:lineRule="auto"/>
        <w:ind w:left="0" w:hanging="2891" w:hangingChars="800"/>
        <w:jc w:val="center"/>
        <w:outlineLvl w:val="9"/>
        <w:rPr>
          <w:rFonts w:hint="eastAsia" w:ascii="Times New Roman" w:eastAsia="仿宋_GB2312" w:cs="Times New Roman"/>
          <w:b/>
          <w:color w:val="auto"/>
          <w:sz w:val="36"/>
          <w:szCs w:val="36"/>
        </w:rPr>
      </w:pPr>
      <w:bookmarkStart w:id="0" w:name="_GoBack"/>
      <w:r>
        <w:rPr>
          <w:rFonts w:hint="eastAsia" w:ascii="Times New Roman" w:eastAsia="仿宋_GB2312" w:cs="Times New Roman"/>
          <w:b/>
          <w:color w:val="auto"/>
          <w:sz w:val="36"/>
          <w:szCs w:val="36"/>
        </w:rPr>
        <w:t>广东省循环经济示范单位评价申请表</w:t>
      </w:r>
      <w:bookmarkEnd w:id="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5"/>
        <w:gridCol w:w="2041"/>
        <w:gridCol w:w="1029"/>
        <w:gridCol w:w="974"/>
        <w:gridCol w:w="690"/>
        <w:gridCol w:w="110"/>
        <w:gridCol w:w="2146"/>
        <w:gridCol w:w="936"/>
      </w:tblGrid>
      <w:tr w14:paraId="67C3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vAlign w:val="center"/>
          </w:tcPr>
          <w:p w14:paraId="4DE32099">
            <w:pPr>
              <w:widowControl/>
              <w:wordWrap w:val="0"/>
              <w:autoSpaceDN w:val="0"/>
              <w:spacing w:line="240" w:lineRule="auto"/>
              <w:jc w:val="center"/>
              <w:rPr>
                <w:rFonts w:hint="eastAsia" w:ascii="Times New Roman" w:hAnsi="Times New Roman" w:eastAsia="仿宋" w:cs="Times New Roman"/>
                <w:b/>
                <w:bCs w:val="0"/>
                <w:color w:val="auto"/>
                <w:kern w:val="0"/>
                <w:sz w:val="24"/>
                <w:szCs w:val="24"/>
              </w:rPr>
            </w:pPr>
            <w:r>
              <w:rPr>
                <w:rFonts w:hint="eastAsia" w:ascii="Times New Roman" w:hAnsi="Times New Roman" w:eastAsia="仿宋" w:cs="Times New Roman"/>
                <w:b/>
                <w:bCs w:val="0"/>
                <w:color w:val="auto"/>
                <w:kern w:val="0"/>
                <w:sz w:val="24"/>
                <w:szCs w:val="24"/>
              </w:rPr>
              <w:t>单位名称</w:t>
            </w:r>
          </w:p>
        </w:tc>
        <w:tc>
          <w:tcPr>
            <w:tcW w:w="3070" w:type="dxa"/>
            <w:gridSpan w:val="2"/>
            <w:vAlign w:val="center"/>
          </w:tcPr>
          <w:p w14:paraId="6723CD4B">
            <w:pPr>
              <w:widowControl/>
              <w:wordWrap w:val="0"/>
              <w:autoSpaceDN w:val="0"/>
              <w:spacing w:line="240" w:lineRule="auto"/>
              <w:jc w:val="center"/>
              <w:rPr>
                <w:rFonts w:hint="eastAsia" w:ascii="Times New Roman" w:hAnsi="Times New Roman" w:eastAsia="仿宋" w:cs="Times New Roman"/>
                <w:bCs/>
                <w:color w:val="auto"/>
                <w:kern w:val="0"/>
                <w:sz w:val="24"/>
                <w:szCs w:val="24"/>
              </w:rPr>
            </w:pPr>
          </w:p>
        </w:tc>
        <w:tc>
          <w:tcPr>
            <w:tcW w:w="1774" w:type="dxa"/>
            <w:gridSpan w:val="3"/>
            <w:vAlign w:val="center"/>
          </w:tcPr>
          <w:p w14:paraId="63D87BD1">
            <w:pPr>
              <w:widowControl/>
              <w:wordWrap w:val="0"/>
              <w:autoSpaceDN w:val="0"/>
              <w:jc w:val="center"/>
              <w:rPr>
                <w:rFonts w:hint="eastAsia" w:ascii="Times New Roman" w:hAnsi="Times New Roman" w:eastAsia="仿宋" w:cs="Times New Roman"/>
                <w:b/>
                <w:bCs w:val="0"/>
                <w:color w:val="auto"/>
                <w:kern w:val="0"/>
                <w:sz w:val="24"/>
                <w:szCs w:val="24"/>
              </w:rPr>
            </w:pPr>
            <w:r>
              <w:rPr>
                <w:rFonts w:hint="eastAsia" w:ascii="Times New Roman" w:hAnsi="Times New Roman" w:eastAsia="仿宋" w:cs="Times New Roman"/>
                <w:b/>
                <w:bCs w:val="0"/>
                <w:color w:val="auto"/>
                <w:kern w:val="0"/>
                <w:sz w:val="24"/>
                <w:szCs w:val="24"/>
              </w:rPr>
              <w:t>法定代表人或单位负责人</w:t>
            </w:r>
          </w:p>
        </w:tc>
        <w:tc>
          <w:tcPr>
            <w:tcW w:w="3082" w:type="dxa"/>
            <w:gridSpan w:val="2"/>
            <w:vAlign w:val="center"/>
          </w:tcPr>
          <w:p w14:paraId="2BF77144">
            <w:pPr>
              <w:widowControl/>
              <w:wordWrap w:val="0"/>
              <w:autoSpaceDN w:val="0"/>
              <w:spacing w:line="240" w:lineRule="auto"/>
              <w:jc w:val="center"/>
              <w:rPr>
                <w:rFonts w:hint="eastAsia" w:ascii="Times New Roman" w:hAnsi="Times New Roman" w:eastAsia="仿宋" w:cs="Times New Roman"/>
                <w:bCs/>
                <w:color w:val="auto"/>
                <w:kern w:val="0"/>
                <w:sz w:val="24"/>
                <w:szCs w:val="24"/>
              </w:rPr>
            </w:pPr>
          </w:p>
        </w:tc>
      </w:tr>
      <w:tr w14:paraId="3BA5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vAlign w:val="center"/>
          </w:tcPr>
          <w:p w14:paraId="3D6410E7">
            <w:pPr>
              <w:widowControl/>
              <w:wordWrap w:val="0"/>
              <w:autoSpaceDN w:val="0"/>
              <w:spacing w:line="240" w:lineRule="auto"/>
              <w:jc w:val="center"/>
              <w:rPr>
                <w:rFonts w:hint="eastAsia" w:ascii="Times New Roman" w:hAnsi="Times New Roman" w:eastAsia="仿宋" w:cs="Times New Roman"/>
                <w:b/>
                <w:bCs w:val="0"/>
                <w:color w:val="auto"/>
                <w:kern w:val="0"/>
                <w:sz w:val="24"/>
                <w:szCs w:val="24"/>
              </w:rPr>
            </w:pPr>
            <w:r>
              <w:rPr>
                <w:rFonts w:hint="eastAsia" w:ascii="Times New Roman" w:hAnsi="Times New Roman" w:eastAsia="仿宋" w:cs="Times New Roman"/>
                <w:b/>
                <w:bCs w:val="0"/>
                <w:color w:val="auto"/>
                <w:kern w:val="0"/>
                <w:sz w:val="24"/>
                <w:szCs w:val="24"/>
              </w:rPr>
              <w:t>通讯地址</w:t>
            </w:r>
          </w:p>
        </w:tc>
        <w:tc>
          <w:tcPr>
            <w:tcW w:w="3070" w:type="dxa"/>
            <w:gridSpan w:val="2"/>
            <w:vAlign w:val="center"/>
          </w:tcPr>
          <w:p w14:paraId="58C9D9A7">
            <w:pPr>
              <w:widowControl/>
              <w:wordWrap w:val="0"/>
              <w:autoSpaceDN w:val="0"/>
              <w:spacing w:line="240" w:lineRule="auto"/>
              <w:jc w:val="center"/>
              <w:rPr>
                <w:rFonts w:hint="eastAsia" w:ascii="Times New Roman" w:hAnsi="Times New Roman" w:eastAsia="仿宋" w:cs="Times New Roman"/>
                <w:bCs/>
                <w:color w:val="auto"/>
                <w:kern w:val="0"/>
                <w:sz w:val="24"/>
                <w:szCs w:val="24"/>
              </w:rPr>
            </w:pPr>
          </w:p>
        </w:tc>
        <w:tc>
          <w:tcPr>
            <w:tcW w:w="1774" w:type="dxa"/>
            <w:gridSpan w:val="3"/>
            <w:vAlign w:val="center"/>
          </w:tcPr>
          <w:p w14:paraId="426CA5E0">
            <w:pPr>
              <w:widowControl/>
              <w:wordWrap w:val="0"/>
              <w:autoSpaceDN w:val="0"/>
              <w:spacing w:line="240" w:lineRule="auto"/>
              <w:jc w:val="center"/>
              <w:rPr>
                <w:rFonts w:hint="eastAsia" w:ascii="Times New Roman" w:hAnsi="Times New Roman" w:eastAsia="仿宋" w:cs="Times New Roman"/>
                <w:b/>
                <w:bCs w:val="0"/>
                <w:color w:val="auto"/>
                <w:kern w:val="0"/>
                <w:sz w:val="24"/>
                <w:szCs w:val="24"/>
              </w:rPr>
            </w:pPr>
            <w:r>
              <w:rPr>
                <w:rFonts w:hint="eastAsia" w:ascii="Times New Roman" w:hAnsi="Times New Roman" w:eastAsia="仿宋" w:cs="Times New Roman"/>
                <w:b/>
                <w:bCs w:val="0"/>
                <w:color w:val="auto"/>
                <w:kern w:val="0"/>
                <w:sz w:val="24"/>
                <w:szCs w:val="24"/>
              </w:rPr>
              <w:t>邮箱</w:t>
            </w:r>
          </w:p>
        </w:tc>
        <w:tc>
          <w:tcPr>
            <w:tcW w:w="3082" w:type="dxa"/>
            <w:gridSpan w:val="2"/>
            <w:vAlign w:val="center"/>
          </w:tcPr>
          <w:p w14:paraId="50CBF16B">
            <w:pPr>
              <w:widowControl/>
              <w:wordWrap w:val="0"/>
              <w:autoSpaceDN w:val="0"/>
              <w:spacing w:line="240" w:lineRule="auto"/>
              <w:jc w:val="center"/>
              <w:rPr>
                <w:rFonts w:hint="eastAsia" w:ascii="Times New Roman" w:hAnsi="Times New Roman" w:eastAsia="仿宋" w:cs="Times New Roman"/>
                <w:bCs/>
                <w:color w:val="auto"/>
                <w:kern w:val="0"/>
                <w:sz w:val="24"/>
                <w:szCs w:val="24"/>
              </w:rPr>
            </w:pPr>
          </w:p>
        </w:tc>
      </w:tr>
      <w:tr w14:paraId="3C51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vAlign w:val="center"/>
          </w:tcPr>
          <w:p w14:paraId="779CC134">
            <w:pPr>
              <w:widowControl/>
              <w:wordWrap w:val="0"/>
              <w:autoSpaceDN w:val="0"/>
              <w:spacing w:line="240" w:lineRule="auto"/>
              <w:jc w:val="center"/>
              <w:rPr>
                <w:rFonts w:hint="eastAsia" w:ascii="Times New Roman" w:hAnsi="Times New Roman" w:eastAsia="仿宋" w:cs="Times New Roman"/>
                <w:b/>
                <w:bCs w:val="0"/>
                <w:color w:val="auto"/>
                <w:kern w:val="0"/>
                <w:sz w:val="24"/>
                <w:szCs w:val="24"/>
              </w:rPr>
            </w:pPr>
            <w:r>
              <w:rPr>
                <w:rFonts w:hint="eastAsia" w:ascii="Times New Roman" w:hAnsi="Times New Roman" w:eastAsia="仿宋" w:cs="Times New Roman"/>
                <w:b/>
                <w:bCs w:val="0"/>
                <w:color w:val="auto"/>
                <w:kern w:val="0"/>
                <w:sz w:val="24"/>
                <w:szCs w:val="24"/>
              </w:rPr>
              <w:t>联系人</w:t>
            </w:r>
          </w:p>
        </w:tc>
        <w:tc>
          <w:tcPr>
            <w:tcW w:w="3070" w:type="dxa"/>
            <w:gridSpan w:val="2"/>
            <w:vAlign w:val="center"/>
          </w:tcPr>
          <w:p w14:paraId="4F7DECBC">
            <w:pPr>
              <w:widowControl/>
              <w:wordWrap w:val="0"/>
              <w:autoSpaceDN w:val="0"/>
              <w:spacing w:line="240" w:lineRule="auto"/>
              <w:jc w:val="center"/>
              <w:rPr>
                <w:rFonts w:hint="eastAsia" w:ascii="Times New Roman" w:hAnsi="Times New Roman" w:eastAsia="仿宋" w:cs="Times New Roman"/>
                <w:bCs/>
                <w:color w:val="auto"/>
                <w:kern w:val="0"/>
                <w:sz w:val="24"/>
                <w:szCs w:val="24"/>
              </w:rPr>
            </w:pPr>
          </w:p>
        </w:tc>
        <w:tc>
          <w:tcPr>
            <w:tcW w:w="1774" w:type="dxa"/>
            <w:gridSpan w:val="3"/>
            <w:vAlign w:val="center"/>
          </w:tcPr>
          <w:p w14:paraId="0CAADA76">
            <w:pPr>
              <w:widowControl/>
              <w:wordWrap w:val="0"/>
              <w:autoSpaceDN w:val="0"/>
              <w:spacing w:line="240" w:lineRule="auto"/>
              <w:jc w:val="center"/>
              <w:rPr>
                <w:rFonts w:hint="eastAsia" w:ascii="Times New Roman" w:hAnsi="Times New Roman" w:eastAsia="仿宋" w:cs="Times New Roman"/>
                <w:b/>
                <w:bCs w:val="0"/>
                <w:color w:val="auto"/>
                <w:kern w:val="0"/>
                <w:sz w:val="24"/>
                <w:szCs w:val="24"/>
              </w:rPr>
            </w:pPr>
            <w:r>
              <w:rPr>
                <w:rFonts w:hint="eastAsia" w:ascii="Times New Roman" w:hAnsi="Times New Roman" w:eastAsia="仿宋" w:cs="Times New Roman"/>
                <w:b/>
                <w:bCs w:val="0"/>
                <w:color w:val="auto"/>
                <w:kern w:val="0"/>
                <w:sz w:val="24"/>
                <w:szCs w:val="24"/>
              </w:rPr>
              <w:t>电话</w:t>
            </w:r>
          </w:p>
        </w:tc>
        <w:tc>
          <w:tcPr>
            <w:tcW w:w="3082" w:type="dxa"/>
            <w:gridSpan w:val="2"/>
            <w:vAlign w:val="center"/>
          </w:tcPr>
          <w:p w14:paraId="5E64F060">
            <w:pPr>
              <w:widowControl/>
              <w:wordWrap w:val="0"/>
              <w:autoSpaceDN w:val="0"/>
              <w:spacing w:line="240" w:lineRule="auto"/>
              <w:jc w:val="center"/>
              <w:rPr>
                <w:rFonts w:hint="eastAsia" w:ascii="Times New Roman" w:hAnsi="Times New Roman" w:eastAsia="仿宋" w:cs="Times New Roman"/>
                <w:bCs/>
                <w:color w:val="auto"/>
                <w:kern w:val="0"/>
                <w:sz w:val="24"/>
                <w:szCs w:val="24"/>
              </w:rPr>
            </w:pPr>
          </w:p>
        </w:tc>
      </w:tr>
      <w:tr w14:paraId="6D98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vAlign w:val="center"/>
          </w:tcPr>
          <w:p w14:paraId="5673DA4E">
            <w:pPr>
              <w:widowControl/>
              <w:wordWrap w:val="0"/>
              <w:autoSpaceDN w:val="0"/>
              <w:spacing w:line="240" w:lineRule="auto"/>
              <w:jc w:val="center"/>
              <w:rPr>
                <w:rFonts w:hint="eastAsia" w:ascii="Times New Roman" w:hAnsi="Times New Roman" w:eastAsia="仿宋" w:cs="Times New Roman"/>
                <w:b/>
                <w:bCs w:val="0"/>
                <w:color w:val="auto"/>
                <w:kern w:val="0"/>
                <w:sz w:val="24"/>
                <w:szCs w:val="24"/>
              </w:rPr>
            </w:pPr>
            <w:r>
              <w:rPr>
                <w:rFonts w:hint="eastAsia" w:ascii="Times New Roman" w:hAnsi="Times New Roman" w:eastAsia="仿宋" w:cs="Times New Roman"/>
                <w:b/>
                <w:bCs w:val="0"/>
                <w:color w:val="auto"/>
                <w:kern w:val="0"/>
                <w:sz w:val="24"/>
                <w:szCs w:val="24"/>
              </w:rPr>
              <w:t>示范类型</w:t>
            </w:r>
          </w:p>
        </w:tc>
        <w:tc>
          <w:tcPr>
            <w:tcW w:w="3070" w:type="dxa"/>
            <w:gridSpan w:val="2"/>
            <w:vAlign w:val="center"/>
          </w:tcPr>
          <w:p w14:paraId="360DBE24">
            <w:pPr>
              <w:widowControl/>
              <w:wordWrap w:val="0"/>
              <w:autoSpaceDN w:val="0"/>
              <w:spacing w:line="240" w:lineRule="auto"/>
              <w:ind w:left="0" w:firstLine="0" w:firstLineChars="0"/>
              <w:jc w:val="center"/>
              <w:rPr>
                <w:rFonts w:hint="eastAsia" w:ascii="Times New Roman" w:hAnsi="Times New Roman" w:eastAsia="仿宋" w:cs="Times New Roman"/>
                <w:bCs/>
                <w:color w:val="auto"/>
                <w:kern w:val="0"/>
                <w:sz w:val="24"/>
                <w:szCs w:val="24"/>
              </w:rPr>
            </w:pPr>
            <w:r>
              <w:rPr>
                <w:rFonts w:hint="eastAsia" w:ascii="Times New Roman" w:hAnsi="Times New Roman" w:eastAsia="仿宋" w:cs="Times New Roman"/>
                <w:bCs/>
                <w:color w:val="auto"/>
                <w:kern w:val="0"/>
                <w:sz w:val="24"/>
                <w:szCs w:val="24"/>
              </w:rPr>
              <w:t>□示范项目</w:t>
            </w:r>
          </w:p>
          <w:p w14:paraId="233D6BC0">
            <w:pPr>
              <w:widowControl/>
              <w:wordWrap w:val="0"/>
              <w:autoSpaceDN w:val="0"/>
              <w:spacing w:line="240" w:lineRule="auto"/>
              <w:ind w:left="0" w:firstLine="0" w:firstLineChars="0"/>
              <w:jc w:val="center"/>
              <w:rPr>
                <w:rFonts w:hint="eastAsia" w:ascii="Times New Roman" w:hAnsi="Times New Roman" w:eastAsia="仿宋" w:cs="Times New Roman"/>
                <w:bCs/>
                <w:color w:val="auto"/>
                <w:kern w:val="0"/>
                <w:sz w:val="24"/>
                <w:szCs w:val="24"/>
                <w:lang w:val="en-US" w:eastAsia="zh-CN"/>
              </w:rPr>
            </w:pPr>
            <w:r>
              <w:rPr>
                <w:rFonts w:hint="eastAsia" w:ascii="Times New Roman" w:hAnsi="Times New Roman" w:eastAsia="仿宋" w:cs="Times New Roman"/>
                <w:bCs/>
                <w:color w:val="auto"/>
                <w:kern w:val="0"/>
                <w:sz w:val="24"/>
                <w:szCs w:val="24"/>
              </w:rPr>
              <w:t>□</w:t>
            </w:r>
            <w:r>
              <w:rPr>
                <w:rFonts w:hint="eastAsia" w:ascii="Times New Roman" w:hAnsi="Times New Roman" w:eastAsia="仿宋" w:cs="Times New Roman"/>
                <w:bCs/>
                <w:color w:val="auto"/>
                <w:kern w:val="0"/>
                <w:sz w:val="24"/>
                <w:szCs w:val="24"/>
                <w:lang w:val="en-US" w:eastAsia="zh-CN"/>
              </w:rPr>
              <w:t>典型案例</w:t>
            </w:r>
          </w:p>
          <w:p w14:paraId="565E680C">
            <w:pPr>
              <w:widowControl/>
              <w:wordWrap w:val="0"/>
              <w:autoSpaceDN w:val="0"/>
              <w:spacing w:line="240" w:lineRule="auto"/>
              <w:ind w:left="0" w:firstLine="0" w:firstLineChars="0"/>
              <w:jc w:val="center"/>
              <w:rPr>
                <w:rFonts w:hint="eastAsia" w:ascii="Times New Roman" w:hAnsi="Times New Roman" w:eastAsia="仿宋" w:cs="Times New Roman"/>
                <w:bCs/>
                <w:color w:val="auto"/>
                <w:kern w:val="0"/>
                <w:sz w:val="24"/>
                <w:szCs w:val="24"/>
                <w:lang w:eastAsia="zh-CN"/>
              </w:rPr>
            </w:pPr>
            <w:r>
              <w:rPr>
                <w:rFonts w:hint="eastAsia" w:ascii="Times New Roman" w:hAnsi="Times New Roman" w:eastAsia="仿宋" w:cs="Times New Roman"/>
                <w:bCs/>
                <w:color w:val="auto"/>
                <w:kern w:val="0"/>
                <w:sz w:val="24"/>
                <w:szCs w:val="24"/>
              </w:rPr>
              <w:t>□</w:t>
            </w:r>
            <w:r>
              <w:rPr>
                <w:rFonts w:hint="eastAsia" w:ascii="Times New Roman" w:hAnsi="Times New Roman" w:eastAsia="仿宋" w:cs="Times New Roman"/>
                <w:bCs/>
                <w:color w:val="auto"/>
                <w:kern w:val="0"/>
                <w:sz w:val="24"/>
                <w:szCs w:val="24"/>
                <w:lang w:eastAsia="zh-CN"/>
              </w:rPr>
              <w:t>实践模式</w:t>
            </w:r>
          </w:p>
        </w:tc>
        <w:tc>
          <w:tcPr>
            <w:tcW w:w="1774" w:type="dxa"/>
            <w:gridSpan w:val="3"/>
            <w:vAlign w:val="center"/>
          </w:tcPr>
          <w:p w14:paraId="5C909492">
            <w:pPr>
              <w:widowControl/>
              <w:wordWrap w:val="0"/>
              <w:autoSpaceDN w:val="0"/>
              <w:spacing w:line="240" w:lineRule="auto"/>
              <w:ind w:left="0" w:firstLine="0" w:firstLineChars="0"/>
              <w:jc w:val="center"/>
              <w:rPr>
                <w:rFonts w:hint="eastAsia" w:ascii="Times New Roman" w:hAnsi="Times New Roman" w:eastAsia="仿宋" w:cs="Times New Roman"/>
                <w:b/>
                <w:color w:val="auto"/>
                <w:sz w:val="24"/>
                <w:szCs w:val="24"/>
              </w:rPr>
            </w:pPr>
            <w:r>
              <w:rPr>
                <w:rFonts w:hint="eastAsia" w:ascii="Times New Roman" w:hAnsi="Times New Roman" w:eastAsia="仿宋" w:cs="Times New Roman"/>
                <w:b/>
                <w:color w:val="auto"/>
                <w:sz w:val="24"/>
                <w:szCs w:val="24"/>
              </w:rPr>
              <w:t>所属行业</w:t>
            </w:r>
          </w:p>
          <w:p w14:paraId="7967BFFB">
            <w:pPr>
              <w:widowControl/>
              <w:wordWrap w:val="0"/>
              <w:autoSpaceDN w:val="0"/>
              <w:spacing w:line="240" w:lineRule="auto"/>
              <w:ind w:left="0" w:firstLine="0" w:firstLineChars="0"/>
              <w:jc w:val="center"/>
              <w:rPr>
                <w:rFonts w:hint="eastAsia" w:ascii="Times New Roman" w:hAnsi="Times New Roman" w:eastAsia="仿宋" w:cs="Times New Roman"/>
                <w:b/>
                <w:color w:val="auto"/>
                <w:sz w:val="24"/>
                <w:szCs w:val="24"/>
                <w:vertAlign w:val="superscript"/>
                <w:lang w:val="en-US" w:eastAsia="zh-CN"/>
              </w:rPr>
            </w:pPr>
            <w:r>
              <w:rPr>
                <w:rFonts w:hint="eastAsia" w:ascii="Times New Roman" w:hAnsi="Times New Roman" w:eastAsia="仿宋" w:cs="Times New Roman"/>
                <w:b/>
                <w:color w:val="auto"/>
                <w:sz w:val="24"/>
                <w:szCs w:val="24"/>
                <w:lang w:val="en-US" w:eastAsia="zh-CN"/>
              </w:rPr>
              <w:t>或主导行业</w:t>
            </w:r>
          </w:p>
        </w:tc>
        <w:tc>
          <w:tcPr>
            <w:tcW w:w="3082" w:type="dxa"/>
            <w:gridSpan w:val="2"/>
            <w:vAlign w:val="center"/>
          </w:tcPr>
          <w:p w14:paraId="053565DD">
            <w:pPr>
              <w:keepNext w:val="0"/>
              <w:keepLines w:val="0"/>
              <w:pageBreakBefore w:val="0"/>
              <w:widowControl/>
              <w:kinsoku/>
              <w:wordWrap w:val="0"/>
              <w:overflowPunct/>
              <w:topLinePunct w:val="0"/>
              <w:autoSpaceDE/>
              <w:autoSpaceDN w:val="0"/>
              <w:bidi w:val="0"/>
              <w:adjustRightInd w:val="0"/>
              <w:snapToGrid w:val="0"/>
              <w:spacing w:line="240" w:lineRule="auto"/>
              <w:ind w:left="0" w:firstLine="0" w:firstLineChars="0"/>
              <w:jc w:val="both"/>
              <w:textAlignment w:val="auto"/>
              <w:rPr>
                <w:rFonts w:hint="eastAsia" w:ascii="Times New Roman" w:hAnsi="Times New Roman" w:eastAsia="仿宋" w:cs="Times New Roman"/>
                <w:bCs/>
                <w:color w:val="auto"/>
                <w:kern w:val="0"/>
                <w:sz w:val="22"/>
                <w:szCs w:val="22"/>
                <w:lang w:eastAsia="zh-CN"/>
              </w:rPr>
            </w:pPr>
            <w:r>
              <w:rPr>
                <w:rFonts w:hint="eastAsia" w:ascii="Times New Roman" w:hAnsi="Times New Roman" w:eastAsia="仿宋" w:cs="Times New Roman"/>
                <w:bCs/>
                <w:color w:val="auto"/>
                <w:kern w:val="0"/>
                <w:sz w:val="22"/>
                <w:szCs w:val="22"/>
                <w:lang w:eastAsia="zh-CN"/>
              </w:rPr>
              <w:t>（</w:t>
            </w:r>
            <w:r>
              <w:rPr>
                <w:rFonts w:hint="eastAsia" w:ascii="Times New Roman" w:hAnsi="Times New Roman" w:eastAsia="仿宋" w:cs="Times New Roman"/>
                <w:bCs/>
                <w:color w:val="auto"/>
                <w:kern w:val="0"/>
                <w:sz w:val="22"/>
                <w:szCs w:val="22"/>
                <w:lang w:val="en-US" w:eastAsia="zh-CN"/>
              </w:rPr>
              <w:t>企事业单位</w:t>
            </w:r>
            <w:r>
              <w:rPr>
                <w:rFonts w:hint="eastAsia" w:ascii="Times New Roman" w:hAnsi="Times New Roman" w:eastAsia="仿宋" w:cs="Times New Roman"/>
                <w:bCs/>
                <w:color w:val="auto"/>
                <w:kern w:val="0"/>
                <w:sz w:val="22"/>
                <w:szCs w:val="22"/>
                <w:lang w:eastAsia="zh-CN"/>
              </w:rPr>
              <w:t>请按《国民经济行业分类》（GB/T 4754—2017）填写所属行业，</w:t>
            </w:r>
            <w:r>
              <w:rPr>
                <w:rFonts w:hint="eastAsia" w:ascii="Times New Roman" w:hAnsi="Times New Roman" w:eastAsia="仿宋" w:cs="Times New Roman"/>
                <w:bCs/>
                <w:color w:val="auto"/>
                <w:kern w:val="0"/>
                <w:sz w:val="22"/>
                <w:szCs w:val="22"/>
                <w:lang w:val="en-US" w:eastAsia="zh-CN"/>
              </w:rPr>
              <w:t>行类类别区分至小类</w:t>
            </w:r>
            <w:r>
              <w:rPr>
                <w:rFonts w:hint="eastAsia" w:ascii="Times New Roman" w:hAnsi="Times New Roman" w:eastAsia="仿宋" w:cs="Times New Roman"/>
                <w:bCs/>
                <w:color w:val="auto"/>
                <w:kern w:val="0"/>
                <w:sz w:val="22"/>
                <w:szCs w:val="22"/>
                <w:lang w:eastAsia="zh-CN"/>
              </w:rPr>
              <w:t>，园区</w:t>
            </w:r>
            <w:r>
              <w:rPr>
                <w:rFonts w:hint="eastAsia" w:ascii="Times New Roman" w:hAnsi="Times New Roman" w:eastAsia="仿宋" w:cs="Times New Roman"/>
                <w:bCs/>
                <w:color w:val="auto"/>
                <w:kern w:val="0"/>
                <w:sz w:val="22"/>
                <w:szCs w:val="22"/>
                <w:lang w:val="en-US" w:eastAsia="zh-CN"/>
              </w:rPr>
              <w:t>或城市（区县）</w:t>
            </w:r>
            <w:r>
              <w:rPr>
                <w:rFonts w:hint="eastAsia" w:ascii="Times New Roman" w:hAnsi="Times New Roman" w:eastAsia="仿宋" w:cs="Times New Roman"/>
                <w:bCs/>
                <w:color w:val="auto"/>
                <w:kern w:val="0"/>
                <w:sz w:val="22"/>
                <w:szCs w:val="22"/>
                <w:lang w:eastAsia="zh-CN"/>
              </w:rPr>
              <w:t>填写</w:t>
            </w:r>
            <w:r>
              <w:rPr>
                <w:rFonts w:hint="eastAsia" w:ascii="Times New Roman" w:hAnsi="Times New Roman" w:eastAsia="仿宋" w:cs="Times New Roman"/>
                <w:bCs/>
                <w:color w:val="auto"/>
                <w:kern w:val="0"/>
                <w:sz w:val="22"/>
                <w:szCs w:val="22"/>
                <w:lang w:val="en-US" w:eastAsia="zh-CN"/>
              </w:rPr>
              <w:t>三种以上的</w:t>
            </w:r>
            <w:r>
              <w:rPr>
                <w:rFonts w:hint="eastAsia" w:ascii="Times New Roman" w:hAnsi="Times New Roman" w:eastAsia="仿宋" w:cs="Times New Roman"/>
                <w:bCs/>
                <w:color w:val="auto"/>
                <w:kern w:val="0"/>
                <w:sz w:val="22"/>
                <w:szCs w:val="22"/>
                <w:lang w:eastAsia="zh-CN"/>
              </w:rPr>
              <w:t>主导产业。）</w:t>
            </w:r>
          </w:p>
        </w:tc>
      </w:tr>
      <w:tr w14:paraId="5090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vAlign w:val="center"/>
          </w:tcPr>
          <w:p w14:paraId="0B6D1D5C">
            <w:pPr>
              <w:widowControl/>
              <w:wordWrap w:val="0"/>
              <w:autoSpaceDN w:val="0"/>
              <w:spacing w:line="240" w:lineRule="auto"/>
              <w:jc w:val="center"/>
              <w:rPr>
                <w:rFonts w:hint="eastAsia" w:ascii="Times New Roman" w:hAnsi="Times New Roman" w:eastAsia="仿宋" w:cs="Times New Roman"/>
                <w:b/>
                <w:bCs w:val="0"/>
                <w:color w:val="auto"/>
                <w:kern w:val="0"/>
                <w:sz w:val="24"/>
                <w:szCs w:val="24"/>
                <w:lang w:val="en-US" w:eastAsia="zh-CN"/>
              </w:rPr>
            </w:pPr>
            <w:r>
              <w:rPr>
                <w:rFonts w:hint="eastAsia" w:ascii="Times New Roman" w:hAnsi="Times New Roman" w:eastAsia="仿宋" w:cs="Times New Roman"/>
                <w:b/>
                <w:bCs w:val="0"/>
                <w:color w:val="auto"/>
                <w:kern w:val="0"/>
                <w:sz w:val="24"/>
                <w:szCs w:val="24"/>
                <w:lang w:val="en-US" w:eastAsia="zh-CN"/>
              </w:rPr>
              <w:t>总投资（万元）</w:t>
            </w:r>
          </w:p>
        </w:tc>
        <w:tc>
          <w:tcPr>
            <w:tcW w:w="3070" w:type="dxa"/>
            <w:gridSpan w:val="2"/>
            <w:vAlign w:val="center"/>
          </w:tcPr>
          <w:p w14:paraId="71ABBD00">
            <w:pPr>
              <w:widowControl/>
              <w:wordWrap w:val="0"/>
              <w:autoSpaceDN w:val="0"/>
              <w:spacing w:line="240" w:lineRule="auto"/>
              <w:ind w:left="0" w:firstLine="0" w:firstLineChars="0"/>
              <w:jc w:val="center"/>
              <w:rPr>
                <w:rFonts w:hint="eastAsia" w:ascii="Times New Roman" w:hAnsi="Times New Roman" w:eastAsia="仿宋" w:cs="Times New Roman"/>
                <w:bCs/>
                <w:color w:val="auto"/>
                <w:kern w:val="0"/>
                <w:sz w:val="24"/>
                <w:szCs w:val="24"/>
                <w:lang w:eastAsia="zh-CN"/>
              </w:rPr>
            </w:pPr>
            <w:r>
              <w:rPr>
                <w:rFonts w:hint="eastAsia" w:ascii="Times New Roman" w:hAnsi="Times New Roman" w:eastAsia="仿宋" w:cs="Times New Roman"/>
                <w:bCs/>
                <w:color w:val="auto"/>
                <w:kern w:val="0"/>
                <w:sz w:val="24"/>
                <w:szCs w:val="24"/>
                <w:lang w:eastAsia="zh-CN"/>
              </w:rPr>
              <w:t>（</w:t>
            </w:r>
            <w:r>
              <w:rPr>
                <w:rFonts w:hint="eastAsia" w:ascii="Times New Roman" w:hAnsi="Times New Roman" w:eastAsia="仿宋" w:cs="Times New Roman"/>
                <w:bCs/>
                <w:color w:val="auto"/>
                <w:kern w:val="0"/>
                <w:sz w:val="24"/>
                <w:szCs w:val="24"/>
                <w:lang w:val="en-US" w:eastAsia="zh-CN"/>
              </w:rPr>
              <w:t>以备案证的总投资为准</w:t>
            </w:r>
            <w:r>
              <w:rPr>
                <w:rFonts w:hint="eastAsia" w:ascii="Times New Roman" w:hAnsi="Times New Roman" w:eastAsia="仿宋" w:cs="Times New Roman"/>
                <w:bCs/>
                <w:color w:val="auto"/>
                <w:kern w:val="0"/>
                <w:sz w:val="24"/>
                <w:szCs w:val="24"/>
                <w:lang w:eastAsia="zh-CN"/>
              </w:rPr>
              <w:t>）</w:t>
            </w:r>
          </w:p>
        </w:tc>
        <w:tc>
          <w:tcPr>
            <w:tcW w:w="1774" w:type="dxa"/>
            <w:gridSpan w:val="3"/>
            <w:vAlign w:val="center"/>
          </w:tcPr>
          <w:p w14:paraId="6463124B">
            <w:pPr>
              <w:widowControl/>
              <w:wordWrap w:val="0"/>
              <w:autoSpaceDN w:val="0"/>
              <w:spacing w:line="240" w:lineRule="auto"/>
              <w:ind w:left="0" w:firstLine="0" w:firstLineChars="0"/>
              <w:jc w:val="center"/>
              <w:rPr>
                <w:rFonts w:hint="default" w:ascii="Times New Roman" w:hAnsi="Times New Roman" w:eastAsia="仿宋" w:cs="Times New Roman"/>
                <w:b/>
                <w:color w:val="auto"/>
                <w:sz w:val="24"/>
                <w:szCs w:val="24"/>
                <w:lang w:val="en-US" w:eastAsia="zh-CN"/>
              </w:rPr>
            </w:pPr>
            <w:r>
              <w:rPr>
                <w:rFonts w:hint="eastAsia" w:ascii="Times New Roman" w:hAnsi="Times New Roman" w:eastAsia="仿宋" w:cs="Times New Roman"/>
                <w:b/>
                <w:color w:val="auto"/>
                <w:sz w:val="24"/>
                <w:szCs w:val="24"/>
                <w:lang w:val="en-US" w:eastAsia="zh-CN"/>
              </w:rPr>
              <w:t>竣工时间</w:t>
            </w:r>
          </w:p>
        </w:tc>
        <w:tc>
          <w:tcPr>
            <w:tcW w:w="3082" w:type="dxa"/>
            <w:gridSpan w:val="2"/>
            <w:vAlign w:val="center"/>
          </w:tcPr>
          <w:p w14:paraId="15600058">
            <w:pPr>
              <w:keepNext w:val="0"/>
              <w:keepLines w:val="0"/>
              <w:pageBreakBefore w:val="0"/>
              <w:widowControl/>
              <w:kinsoku/>
              <w:wordWrap w:val="0"/>
              <w:overflowPunct/>
              <w:topLinePunct w:val="0"/>
              <w:autoSpaceDE/>
              <w:autoSpaceDN w:val="0"/>
              <w:bidi w:val="0"/>
              <w:adjustRightInd w:val="0"/>
              <w:snapToGrid w:val="0"/>
              <w:spacing w:line="240" w:lineRule="auto"/>
              <w:ind w:left="0" w:firstLine="0" w:firstLineChars="0"/>
              <w:jc w:val="both"/>
              <w:textAlignment w:val="auto"/>
              <w:rPr>
                <w:rFonts w:hint="eastAsia" w:ascii="Times New Roman" w:hAnsi="Times New Roman" w:eastAsia="仿宋" w:cs="Times New Roman"/>
                <w:bCs/>
                <w:color w:val="auto"/>
                <w:kern w:val="0"/>
                <w:sz w:val="22"/>
                <w:szCs w:val="22"/>
                <w:lang w:eastAsia="zh-CN"/>
              </w:rPr>
            </w:pPr>
            <w:r>
              <w:rPr>
                <w:rFonts w:hint="eastAsia" w:ascii="Times New Roman" w:hAnsi="Times New Roman" w:eastAsia="仿宋" w:cs="Times New Roman"/>
                <w:bCs/>
                <w:color w:val="auto"/>
                <w:kern w:val="0"/>
                <w:sz w:val="22"/>
                <w:szCs w:val="22"/>
                <w:lang w:eastAsia="zh-CN"/>
              </w:rPr>
              <w:t>（</w:t>
            </w:r>
            <w:r>
              <w:rPr>
                <w:rFonts w:hint="eastAsia" w:ascii="Times New Roman" w:hAnsi="Times New Roman" w:eastAsia="仿宋" w:cs="Times New Roman"/>
                <w:bCs/>
                <w:color w:val="auto"/>
                <w:kern w:val="0"/>
                <w:sz w:val="22"/>
                <w:szCs w:val="22"/>
                <w:lang w:val="en-US" w:eastAsia="zh-CN"/>
              </w:rPr>
              <w:t>以环保验收意见出具时间为准</w:t>
            </w:r>
            <w:r>
              <w:rPr>
                <w:rFonts w:hint="eastAsia" w:ascii="Times New Roman" w:hAnsi="Times New Roman" w:eastAsia="仿宋" w:cs="Times New Roman"/>
                <w:bCs/>
                <w:color w:val="auto"/>
                <w:kern w:val="0"/>
                <w:sz w:val="22"/>
                <w:szCs w:val="22"/>
                <w:lang w:eastAsia="zh-CN"/>
              </w:rPr>
              <w:t>）</w:t>
            </w:r>
          </w:p>
        </w:tc>
      </w:tr>
      <w:tr w14:paraId="0583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vAlign w:val="center"/>
          </w:tcPr>
          <w:p w14:paraId="56838452">
            <w:pPr>
              <w:widowControl/>
              <w:wordWrap w:val="0"/>
              <w:autoSpaceDN w:val="0"/>
              <w:spacing w:line="240" w:lineRule="auto"/>
              <w:jc w:val="center"/>
              <w:rPr>
                <w:rFonts w:hint="eastAsia" w:ascii="Times New Roman" w:hAnsi="Times New Roman" w:eastAsia="仿宋" w:cs="Times New Roman"/>
                <w:b/>
                <w:bCs w:val="0"/>
                <w:color w:val="auto"/>
                <w:kern w:val="0"/>
                <w:sz w:val="24"/>
                <w:szCs w:val="24"/>
              </w:rPr>
            </w:pPr>
            <w:r>
              <w:rPr>
                <w:rFonts w:hint="eastAsia" w:ascii="Times New Roman" w:hAnsi="Times New Roman" w:eastAsia="仿宋" w:cs="Times New Roman"/>
                <w:b/>
                <w:bCs w:val="0"/>
                <w:color w:val="auto"/>
                <w:kern w:val="0"/>
                <w:sz w:val="24"/>
                <w:szCs w:val="24"/>
              </w:rPr>
              <w:t>循环经济相关荣誉</w:t>
            </w:r>
          </w:p>
        </w:tc>
        <w:tc>
          <w:tcPr>
            <w:tcW w:w="7926" w:type="dxa"/>
            <w:gridSpan w:val="7"/>
            <w:vAlign w:val="center"/>
          </w:tcPr>
          <w:p w14:paraId="7C61CA05">
            <w:pPr>
              <w:widowControl/>
              <w:wordWrap w:val="0"/>
              <w:autoSpaceDN w:val="0"/>
              <w:spacing w:line="240" w:lineRule="auto"/>
              <w:ind w:left="0" w:firstLine="0" w:firstLineChars="0"/>
              <w:jc w:val="center"/>
              <w:rPr>
                <w:rFonts w:hint="eastAsia" w:ascii="Times New Roman" w:hAnsi="Times New Roman" w:eastAsia="仿宋" w:cs="Times New Roman"/>
                <w:bCs/>
                <w:color w:val="auto"/>
                <w:kern w:val="0"/>
                <w:sz w:val="24"/>
                <w:szCs w:val="24"/>
              </w:rPr>
            </w:pPr>
          </w:p>
        </w:tc>
      </w:tr>
      <w:tr w14:paraId="0609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9"/>
            <w:vAlign w:val="center"/>
          </w:tcPr>
          <w:p w14:paraId="0E1A6D35">
            <w:pPr>
              <w:widowControl/>
              <w:wordWrap w:val="0"/>
              <w:autoSpaceDN w:val="0"/>
              <w:spacing w:line="360" w:lineRule="auto"/>
              <w:ind w:left="2641" w:hanging="2641" w:hangingChars="1096"/>
              <w:jc w:val="center"/>
              <w:rPr>
                <w:rFonts w:hint="eastAsia" w:ascii="Times New Roman" w:hAnsi="Times New Roman" w:eastAsia="仿宋" w:cs="Times New Roman"/>
                <w:b/>
                <w:color w:val="auto"/>
                <w:sz w:val="24"/>
                <w:szCs w:val="24"/>
              </w:rPr>
            </w:pPr>
            <w:r>
              <w:rPr>
                <w:rFonts w:hint="eastAsia" w:ascii="Times New Roman" w:hAnsi="Times New Roman" w:eastAsia="仿宋" w:cs="Times New Roman"/>
                <w:b/>
                <w:color w:val="auto"/>
                <w:sz w:val="24"/>
                <w:szCs w:val="24"/>
              </w:rPr>
              <w:t>循环经济衡量指标</w:t>
            </w:r>
          </w:p>
        </w:tc>
      </w:tr>
      <w:tr w14:paraId="4B19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vAlign w:val="center"/>
          </w:tcPr>
          <w:p w14:paraId="5E8C1A75">
            <w:pPr>
              <w:wordWrap w:val="0"/>
              <w:spacing w:line="360" w:lineRule="auto"/>
              <w:jc w:val="center"/>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指标</w:t>
            </w:r>
          </w:p>
        </w:tc>
        <w:tc>
          <w:tcPr>
            <w:tcW w:w="2041" w:type="dxa"/>
            <w:vAlign w:val="center"/>
          </w:tcPr>
          <w:p w14:paraId="5DD2EA2A">
            <w:pPr>
              <w:widowControl/>
              <w:wordWrap w:val="0"/>
              <w:autoSpaceDN w:val="0"/>
              <w:spacing w:line="240" w:lineRule="auto"/>
              <w:ind w:left="0" w:leftChars="0" w:firstLine="0" w:firstLineChars="0"/>
              <w:jc w:val="center"/>
              <w:rPr>
                <w:rFonts w:hint="eastAsia" w:ascii="Times New Roman" w:hAnsi="Times New Roman" w:eastAsia="仿宋" w:cs="Times New Roman"/>
                <w:b/>
                <w:bCs/>
                <w:color w:val="auto"/>
                <w:kern w:val="0"/>
                <w:sz w:val="24"/>
                <w:szCs w:val="24"/>
                <w:lang w:val="en-US" w:eastAsia="zh-CN"/>
              </w:rPr>
            </w:pPr>
            <w:r>
              <w:rPr>
                <w:rFonts w:hint="eastAsia" w:ascii="Times New Roman" w:hAnsi="Times New Roman" w:eastAsia="仿宋" w:cs="Times New Roman"/>
                <w:b/>
                <w:bCs/>
                <w:color w:val="auto"/>
                <w:kern w:val="0"/>
                <w:sz w:val="24"/>
                <w:szCs w:val="24"/>
                <w:lang w:val="en-US" w:eastAsia="zh-CN"/>
              </w:rPr>
              <w:t>单位</w:t>
            </w:r>
          </w:p>
        </w:tc>
        <w:tc>
          <w:tcPr>
            <w:tcW w:w="1029" w:type="dxa"/>
            <w:vAlign w:val="center"/>
          </w:tcPr>
          <w:p w14:paraId="6FB3ACE0">
            <w:pPr>
              <w:widowControl/>
              <w:wordWrap w:val="0"/>
              <w:autoSpaceDN w:val="0"/>
              <w:spacing w:line="240" w:lineRule="auto"/>
              <w:ind w:left="0" w:leftChars="0" w:firstLine="0" w:firstLineChars="0"/>
              <w:jc w:val="center"/>
              <w:rPr>
                <w:rFonts w:hint="eastAsia"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rPr>
              <w:t>2022年</w:t>
            </w:r>
          </w:p>
        </w:tc>
        <w:tc>
          <w:tcPr>
            <w:tcW w:w="974" w:type="dxa"/>
            <w:vAlign w:val="center"/>
          </w:tcPr>
          <w:p w14:paraId="0EAB4C32">
            <w:pPr>
              <w:widowControl/>
              <w:wordWrap w:val="0"/>
              <w:autoSpaceDN w:val="0"/>
              <w:spacing w:line="240" w:lineRule="auto"/>
              <w:ind w:left="0" w:leftChars="0" w:firstLine="0" w:firstLineChars="0"/>
              <w:jc w:val="center"/>
              <w:rPr>
                <w:rFonts w:hint="default"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rPr>
              <w:t>20</w:t>
            </w:r>
            <w:r>
              <w:rPr>
                <w:rFonts w:hint="eastAsia" w:ascii="Times New Roman" w:hAnsi="Times New Roman" w:eastAsia="仿宋" w:cs="Times New Roman"/>
                <w:b/>
                <w:bCs/>
                <w:color w:val="auto"/>
                <w:kern w:val="0"/>
                <w:sz w:val="24"/>
                <w:szCs w:val="24"/>
                <w:lang w:val="en-US" w:eastAsia="zh-CN"/>
              </w:rPr>
              <w:t>23</w:t>
            </w:r>
            <w:r>
              <w:rPr>
                <w:rFonts w:hint="eastAsia" w:ascii="Times New Roman" w:hAnsi="Times New Roman" w:eastAsia="仿宋" w:cs="Times New Roman"/>
                <w:b/>
                <w:bCs/>
                <w:color w:val="auto"/>
                <w:kern w:val="0"/>
                <w:sz w:val="24"/>
                <w:szCs w:val="24"/>
              </w:rPr>
              <w:t>年</w:t>
            </w:r>
          </w:p>
        </w:tc>
        <w:tc>
          <w:tcPr>
            <w:tcW w:w="690" w:type="dxa"/>
            <w:vAlign w:val="center"/>
          </w:tcPr>
          <w:p w14:paraId="2628BBCB">
            <w:pPr>
              <w:widowControl/>
              <w:wordWrap w:val="0"/>
              <w:autoSpaceDN w:val="0"/>
              <w:adjustRightInd w:val="0"/>
              <w:snapToGrid w:val="0"/>
              <w:spacing w:line="240" w:lineRule="auto"/>
              <w:ind w:left="0" w:leftChars="0" w:firstLine="0" w:firstLineChars="0"/>
              <w:jc w:val="center"/>
              <w:rPr>
                <w:rFonts w:hint="default" w:ascii="Times New Roman" w:hAnsi="Times New Roman" w:eastAsia="仿宋" w:cs="Times New Roman"/>
                <w:b/>
                <w:bCs/>
                <w:color w:val="auto"/>
                <w:kern w:val="0"/>
                <w:sz w:val="24"/>
                <w:szCs w:val="24"/>
                <w:lang w:val="en-US" w:eastAsia="zh-CN"/>
              </w:rPr>
            </w:pPr>
            <w:r>
              <w:rPr>
                <w:rFonts w:hint="eastAsia" w:ascii="Times New Roman" w:hAnsi="Times New Roman" w:eastAsia="仿宋" w:cs="Times New Roman"/>
                <w:b/>
                <w:bCs/>
                <w:color w:val="auto"/>
                <w:kern w:val="0"/>
                <w:sz w:val="24"/>
                <w:szCs w:val="24"/>
              </w:rPr>
              <w:t>增长率</w:t>
            </w:r>
          </w:p>
        </w:tc>
        <w:tc>
          <w:tcPr>
            <w:tcW w:w="2256" w:type="dxa"/>
            <w:gridSpan w:val="2"/>
            <w:vAlign w:val="center"/>
          </w:tcPr>
          <w:p w14:paraId="11AFBF24">
            <w:pPr>
              <w:widowControl/>
              <w:wordWrap w:val="0"/>
              <w:autoSpaceDN w:val="0"/>
              <w:spacing w:line="240" w:lineRule="auto"/>
              <w:jc w:val="center"/>
              <w:rPr>
                <w:rFonts w:hint="eastAsia"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20</w:t>
            </w:r>
            <w:r>
              <w:rPr>
                <w:rFonts w:hint="eastAsia" w:ascii="Times New Roman" w:hAnsi="Times New Roman" w:eastAsia="仿宋" w:cs="Times New Roman"/>
                <w:b/>
                <w:bCs/>
                <w:color w:val="auto"/>
                <w:kern w:val="0"/>
                <w:sz w:val="24"/>
                <w:szCs w:val="24"/>
                <w:u w:val="single"/>
                <w:lang w:val="en-US" w:eastAsia="zh-CN" w:bidi="ar-SA"/>
              </w:rPr>
              <w:t xml:space="preserve">  </w:t>
            </w:r>
            <w:r>
              <w:rPr>
                <w:rFonts w:hint="eastAsia" w:ascii="Times New Roman" w:hAnsi="Times New Roman" w:eastAsia="仿宋" w:cs="Times New Roman"/>
                <w:b/>
                <w:bCs/>
                <w:color w:val="auto"/>
                <w:kern w:val="0"/>
                <w:sz w:val="24"/>
                <w:szCs w:val="24"/>
                <w:lang w:val="en-US" w:eastAsia="zh-CN" w:bidi="ar-SA"/>
              </w:rPr>
              <w:t>年</w:t>
            </w:r>
          </w:p>
          <w:p w14:paraId="305BBFFA">
            <w:pPr>
              <w:widowControl/>
              <w:wordWrap w:val="0"/>
              <w:autoSpaceDN w:val="0"/>
              <w:spacing w:line="240" w:lineRule="auto"/>
              <w:jc w:val="center"/>
              <w:rPr>
                <w:rFonts w:hint="eastAsia" w:ascii="Times New Roman" w:hAnsi="Times New Roman" w:eastAsia="仿宋" w:cs="Times New Roman"/>
                <w:b/>
                <w:bCs/>
                <w:color w:val="auto"/>
                <w:kern w:val="0"/>
                <w:sz w:val="24"/>
                <w:szCs w:val="24"/>
                <w:lang w:val="en-US" w:eastAsia="zh-CN" w:bidi="ar-SA"/>
              </w:rPr>
            </w:pPr>
            <w:r>
              <w:rPr>
                <w:rFonts w:hint="eastAsia" w:ascii="Times New Roman" w:hAnsi="Times New Roman" w:eastAsia="仿宋" w:cs="Times New Roman"/>
                <w:b/>
                <w:bCs/>
                <w:color w:val="auto"/>
                <w:kern w:val="0"/>
                <w:sz w:val="24"/>
                <w:szCs w:val="24"/>
                <w:lang w:val="en-US" w:eastAsia="zh-CN" w:bidi="ar-SA"/>
              </w:rPr>
              <w:t>（三年后的预期目标；在建项目填写达产后预期目标）</w:t>
            </w:r>
          </w:p>
        </w:tc>
        <w:tc>
          <w:tcPr>
            <w:tcW w:w="936" w:type="dxa"/>
            <w:vAlign w:val="center"/>
          </w:tcPr>
          <w:p w14:paraId="7EB081D9">
            <w:pPr>
              <w:widowControl/>
              <w:wordWrap w:val="0"/>
              <w:autoSpaceDN w:val="0"/>
              <w:spacing w:line="240" w:lineRule="auto"/>
              <w:ind w:left="0" w:firstLine="0" w:firstLineChars="0"/>
              <w:jc w:val="center"/>
              <w:rPr>
                <w:rFonts w:hint="eastAsia" w:ascii="Times New Roman" w:hAnsi="Times New Roman" w:eastAsia="仿宋" w:cs="Times New Roman"/>
                <w:b/>
                <w:bCs/>
                <w:color w:val="auto"/>
                <w:kern w:val="0"/>
                <w:sz w:val="24"/>
                <w:szCs w:val="24"/>
              </w:rPr>
            </w:pPr>
            <w:r>
              <w:rPr>
                <w:rFonts w:hint="eastAsia" w:ascii="Times New Roman" w:hAnsi="Times New Roman" w:eastAsia="仿宋" w:cs="Times New Roman"/>
                <w:b/>
                <w:bCs/>
                <w:color w:val="auto"/>
                <w:kern w:val="0"/>
                <w:sz w:val="24"/>
                <w:szCs w:val="24"/>
                <w:lang w:val="en-US" w:eastAsia="zh-CN"/>
              </w:rPr>
              <w:t>行业平均水平（需注明依据来源）</w:t>
            </w:r>
          </w:p>
        </w:tc>
      </w:tr>
      <w:tr w14:paraId="72CA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vAlign w:val="center"/>
          </w:tcPr>
          <w:p w14:paraId="0745AA87">
            <w:pPr>
              <w:widowControl/>
              <w:wordWrap w:val="0"/>
              <w:autoSpaceDN w:val="0"/>
              <w:spacing w:line="240" w:lineRule="auto"/>
              <w:jc w:val="left"/>
              <w:rPr>
                <w:rFonts w:hint="eastAsia" w:ascii="Times New Roman" w:hAnsi="Times New Roman" w:eastAsia="仿宋" w:cs="Times New Roman"/>
                <w:bCs/>
                <w:color w:val="auto"/>
                <w:kern w:val="0"/>
                <w:sz w:val="24"/>
                <w:szCs w:val="24"/>
                <w:lang w:val="en-US" w:eastAsia="zh-CN"/>
              </w:rPr>
            </w:pPr>
            <w:r>
              <w:rPr>
                <w:rFonts w:hint="eastAsia" w:ascii="Times New Roman" w:hAnsi="Times New Roman" w:eastAsia="仿宋" w:cs="Times New Roman"/>
                <w:bCs/>
                <w:color w:val="auto"/>
                <w:kern w:val="0"/>
                <w:sz w:val="24"/>
                <w:szCs w:val="24"/>
                <w:lang w:val="en-US" w:eastAsia="zh-CN"/>
              </w:rPr>
              <w:t>单位产品能耗</w:t>
            </w:r>
          </w:p>
        </w:tc>
        <w:tc>
          <w:tcPr>
            <w:tcW w:w="2041" w:type="dxa"/>
            <w:vAlign w:val="center"/>
          </w:tcPr>
          <w:p w14:paraId="290EAE5E">
            <w:pPr>
              <w:widowControl/>
              <w:wordWrap w:val="0"/>
              <w:autoSpaceDN w:val="0"/>
              <w:spacing w:line="240" w:lineRule="auto"/>
              <w:ind w:left="0" w:leftChars="0" w:firstLine="0" w:firstLineChars="0"/>
              <w:jc w:val="center"/>
              <w:rPr>
                <w:rFonts w:hint="default" w:ascii="Times New Roman" w:hAnsi="Times New Roman" w:eastAsia="仿宋" w:cs="Times New Roman"/>
                <w:bCs/>
                <w:color w:val="auto"/>
                <w:kern w:val="0"/>
                <w:sz w:val="24"/>
                <w:szCs w:val="24"/>
                <w:lang w:val="en-US" w:eastAsia="zh-CN"/>
              </w:rPr>
            </w:pPr>
            <w:r>
              <w:rPr>
                <w:rFonts w:hint="eastAsia" w:ascii="Times New Roman" w:hAnsi="Times New Roman" w:eastAsia="仿宋" w:cs="Times New Roman"/>
                <w:bCs/>
                <w:color w:val="auto"/>
                <w:kern w:val="0"/>
                <w:sz w:val="24"/>
                <w:szCs w:val="24"/>
                <w:lang w:val="en-US" w:eastAsia="zh-CN"/>
              </w:rPr>
              <w:t>tce/单位产品</w:t>
            </w:r>
          </w:p>
        </w:tc>
        <w:tc>
          <w:tcPr>
            <w:tcW w:w="1029" w:type="dxa"/>
            <w:vAlign w:val="center"/>
          </w:tcPr>
          <w:p w14:paraId="5C681587">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974" w:type="dxa"/>
            <w:vAlign w:val="center"/>
          </w:tcPr>
          <w:p w14:paraId="1F99D847">
            <w:pPr>
              <w:widowControl/>
              <w:wordWrap w:val="0"/>
              <w:autoSpaceDN w:val="0"/>
              <w:spacing w:line="240" w:lineRule="auto"/>
              <w:jc w:val="center"/>
              <w:rPr>
                <w:rFonts w:hint="eastAsia" w:ascii="Times New Roman" w:hAnsi="Times New Roman" w:eastAsia="仿宋" w:cs="Times New Roman"/>
                <w:bCs/>
                <w:color w:val="auto"/>
                <w:kern w:val="0"/>
                <w:sz w:val="24"/>
                <w:szCs w:val="24"/>
                <w:lang w:val="en-US" w:eastAsia="zh-CN" w:bidi="ar-SA"/>
              </w:rPr>
            </w:pPr>
          </w:p>
        </w:tc>
        <w:tc>
          <w:tcPr>
            <w:tcW w:w="690" w:type="dxa"/>
            <w:vAlign w:val="center"/>
          </w:tcPr>
          <w:p w14:paraId="0AF09C9D">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2256" w:type="dxa"/>
            <w:gridSpan w:val="2"/>
            <w:vAlign w:val="center"/>
          </w:tcPr>
          <w:p w14:paraId="30E3DFE7">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936" w:type="dxa"/>
            <w:vAlign w:val="center"/>
          </w:tcPr>
          <w:p w14:paraId="54E86F01">
            <w:pPr>
              <w:widowControl/>
              <w:wordWrap w:val="0"/>
              <w:autoSpaceDN w:val="0"/>
              <w:spacing w:line="240" w:lineRule="auto"/>
              <w:ind w:left="0" w:firstLine="0" w:firstLineChars="0"/>
              <w:jc w:val="center"/>
              <w:rPr>
                <w:rFonts w:hint="eastAsia" w:ascii="Times New Roman" w:hAnsi="Times New Roman" w:eastAsia="仿宋" w:cs="Times New Roman"/>
                <w:bCs/>
                <w:color w:val="auto"/>
                <w:kern w:val="0"/>
                <w:sz w:val="24"/>
                <w:szCs w:val="24"/>
              </w:rPr>
            </w:pPr>
          </w:p>
        </w:tc>
      </w:tr>
      <w:tr w14:paraId="0DF5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vAlign w:val="center"/>
          </w:tcPr>
          <w:p w14:paraId="02C4BBEF">
            <w:pPr>
              <w:widowControl/>
              <w:wordWrap w:val="0"/>
              <w:autoSpaceDN w:val="0"/>
              <w:spacing w:line="240" w:lineRule="auto"/>
              <w:jc w:val="left"/>
              <w:rPr>
                <w:rFonts w:hint="eastAsia"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rPr>
              <w:t>单位产品水耗</w:t>
            </w:r>
          </w:p>
        </w:tc>
        <w:tc>
          <w:tcPr>
            <w:tcW w:w="2041" w:type="dxa"/>
            <w:vAlign w:val="center"/>
          </w:tcPr>
          <w:p w14:paraId="65BD79F1">
            <w:pPr>
              <w:widowControl/>
              <w:wordWrap w:val="0"/>
              <w:autoSpaceDN w:val="0"/>
              <w:spacing w:line="240" w:lineRule="auto"/>
              <w:ind w:left="0" w:leftChars="0" w:firstLine="0" w:firstLineChars="0"/>
              <w:jc w:val="center"/>
              <w:rPr>
                <w:rFonts w:hint="default" w:ascii="Times New Roman" w:hAnsi="Times New Roman" w:eastAsia="仿宋" w:cs="Times New Roman"/>
                <w:bCs/>
                <w:color w:val="auto"/>
                <w:kern w:val="0"/>
                <w:sz w:val="24"/>
                <w:szCs w:val="24"/>
                <w:lang w:val="en-US" w:eastAsia="zh-CN"/>
              </w:rPr>
            </w:pPr>
            <w:r>
              <w:rPr>
                <w:rFonts w:hint="eastAsia" w:ascii="Times New Roman" w:hAnsi="Times New Roman" w:eastAsia="仿宋" w:cs="Times New Roman"/>
                <w:bCs/>
                <w:color w:val="auto"/>
                <w:kern w:val="0"/>
                <w:sz w:val="24"/>
                <w:szCs w:val="24"/>
                <w:lang w:val="en-US" w:eastAsia="zh-CN"/>
              </w:rPr>
              <w:t>立方米/单位产品</w:t>
            </w:r>
          </w:p>
        </w:tc>
        <w:tc>
          <w:tcPr>
            <w:tcW w:w="1029" w:type="dxa"/>
            <w:vAlign w:val="center"/>
          </w:tcPr>
          <w:p w14:paraId="199E2571">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974" w:type="dxa"/>
            <w:vAlign w:val="center"/>
          </w:tcPr>
          <w:p w14:paraId="3A0C52D8">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690" w:type="dxa"/>
            <w:vAlign w:val="center"/>
          </w:tcPr>
          <w:p w14:paraId="016BDB70">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2256" w:type="dxa"/>
            <w:gridSpan w:val="2"/>
            <w:vAlign w:val="center"/>
          </w:tcPr>
          <w:p w14:paraId="615D00FF">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936" w:type="dxa"/>
            <w:vAlign w:val="center"/>
          </w:tcPr>
          <w:p w14:paraId="1E376D04">
            <w:pPr>
              <w:widowControl/>
              <w:wordWrap w:val="0"/>
              <w:autoSpaceDN w:val="0"/>
              <w:spacing w:line="240" w:lineRule="auto"/>
              <w:ind w:left="0" w:firstLine="0" w:firstLineChars="0"/>
              <w:jc w:val="center"/>
              <w:rPr>
                <w:rFonts w:hint="eastAsia" w:ascii="Times New Roman" w:hAnsi="Times New Roman" w:eastAsia="仿宋" w:cs="Times New Roman"/>
                <w:bCs/>
                <w:color w:val="auto"/>
                <w:kern w:val="0"/>
                <w:sz w:val="24"/>
                <w:szCs w:val="24"/>
              </w:rPr>
            </w:pPr>
          </w:p>
        </w:tc>
      </w:tr>
      <w:tr w14:paraId="65EC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vAlign w:val="center"/>
          </w:tcPr>
          <w:p w14:paraId="78AFAE12">
            <w:pPr>
              <w:widowControl/>
              <w:wordWrap w:val="0"/>
              <w:autoSpaceDN w:val="0"/>
              <w:spacing w:line="240" w:lineRule="auto"/>
              <w:jc w:val="center"/>
              <w:rPr>
                <w:rFonts w:hint="eastAsia" w:ascii="Times New Roman" w:hAnsi="Times New Roman" w:eastAsia="仿宋" w:cs="Times New Roman"/>
                <w:bCs/>
                <w:color w:val="auto"/>
                <w:kern w:val="0"/>
                <w:sz w:val="24"/>
                <w:szCs w:val="24"/>
                <w:lang w:val="en-US" w:eastAsia="zh-CN"/>
              </w:rPr>
            </w:pPr>
            <w:r>
              <w:rPr>
                <w:rFonts w:hint="eastAsia" w:ascii="Times New Roman" w:hAnsi="Times New Roman" w:eastAsia="仿宋" w:cs="Times New Roman"/>
                <w:bCs/>
                <w:color w:val="auto"/>
                <w:kern w:val="0"/>
                <w:sz w:val="24"/>
                <w:szCs w:val="24"/>
              </w:rPr>
              <w:t>……</w:t>
            </w:r>
          </w:p>
        </w:tc>
        <w:tc>
          <w:tcPr>
            <w:tcW w:w="2041" w:type="dxa"/>
            <w:vAlign w:val="center"/>
          </w:tcPr>
          <w:p w14:paraId="3CA677D4">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1029" w:type="dxa"/>
            <w:vAlign w:val="center"/>
          </w:tcPr>
          <w:p w14:paraId="1EBFB389">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974" w:type="dxa"/>
            <w:vAlign w:val="center"/>
          </w:tcPr>
          <w:p w14:paraId="3B2BDB70">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690" w:type="dxa"/>
            <w:vAlign w:val="center"/>
          </w:tcPr>
          <w:p w14:paraId="090352FE">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2256" w:type="dxa"/>
            <w:gridSpan w:val="2"/>
            <w:vAlign w:val="center"/>
          </w:tcPr>
          <w:p w14:paraId="48909B67">
            <w:pPr>
              <w:widowControl/>
              <w:wordWrap w:val="0"/>
              <w:autoSpaceDN w:val="0"/>
              <w:spacing w:line="240" w:lineRule="auto"/>
              <w:ind w:left="0" w:leftChars="0" w:firstLine="0" w:firstLineChars="0"/>
              <w:jc w:val="center"/>
              <w:rPr>
                <w:rFonts w:hint="eastAsia" w:ascii="Times New Roman" w:hAnsi="Times New Roman" w:eastAsia="仿宋" w:cs="Times New Roman"/>
                <w:bCs/>
                <w:color w:val="auto"/>
                <w:kern w:val="0"/>
                <w:sz w:val="24"/>
                <w:szCs w:val="24"/>
                <w:lang w:val="en-US" w:eastAsia="zh-CN"/>
              </w:rPr>
            </w:pPr>
          </w:p>
        </w:tc>
        <w:tc>
          <w:tcPr>
            <w:tcW w:w="936" w:type="dxa"/>
            <w:vAlign w:val="center"/>
          </w:tcPr>
          <w:p w14:paraId="6E4B44C6">
            <w:pPr>
              <w:widowControl/>
              <w:wordWrap w:val="0"/>
              <w:autoSpaceDN w:val="0"/>
              <w:spacing w:line="240" w:lineRule="auto"/>
              <w:ind w:left="0" w:firstLine="0" w:firstLineChars="0"/>
              <w:jc w:val="center"/>
              <w:rPr>
                <w:rFonts w:hint="eastAsia" w:ascii="Times New Roman" w:hAnsi="Times New Roman" w:eastAsia="仿宋" w:cs="Times New Roman"/>
                <w:bCs/>
                <w:color w:val="auto"/>
                <w:kern w:val="0"/>
                <w:sz w:val="24"/>
                <w:szCs w:val="24"/>
              </w:rPr>
            </w:pPr>
          </w:p>
        </w:tc>
      </w:tr>
      <w:tr w14:paraId="7441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9"/>
            <w:vAlign w:val="center"/>
          </w:tcPr>
          <w:p w14:paraId="127E6EDD">
            <w:pPr>
              <w:widowControl/>
              <w:wordWrap w:val="0"/>
              <w:autoSpaceDN w:val="0"/>
              <w:spacing w:line="240" w:lineRule="auto"/>
              <w:ind w:left="0" w:firstLine="0" w:firstLineChars="0"/>
              <w:jc w:val="both"/>
              <w:rPr>
                <w:rFonts w:hint="default" w:ascii="Times New Roman" w:hAnsi="Times New Roman" w:eastAsia="仿宋" w:cs="Times New Roman"/>
                <w:bCs/>
                <w:color w:val="auto"/>
                <w:kern w:val="0"/>
                <w:sz w:val="24"/>
                <w:szCs w:val="24"/>
                <w:lang w:val="en-US" w:eastAsia="zh-CN"/>
              </w:rPr>
            </w:pPr>
            <w:r>
              <w:rPr>
                <w:rFonts w:hint="default" w:ascii="Times New Roman" w:hAnsi="Times New Roman" w:eastAsia="仿宋" w:cs="Times New Roman"/>
                <w:bCs/>
                <w:color w:val="auto"/>
                <w:kern w:val="0"/>
                <w:sz w:val="24"/>
                <w:szCs w:val="24"/>
                <w:lang w:val="en-US" w:eastAsia="zh-CN"/>
              </w:rPr>
              <w:t>注：1、</w:t>
            </w:r>
            <w:r>
              <w:rPr>
                <w:rFonts w:hint="default" w:ascii="Times New Roman" w:hAnsi="Times New Roman" w:eastAsia="仿宋" w:cs="Times New Roman"/>
                <w:b/>
                <w:bCs w:val="0"/>
                <w:color w:val="auto"/>
                <w:kern w:val="0"/>
                <w:sz w:val="24"/>
                <w:szCs w:val="24"/>
                <w:lang w:val="en-US" w:eastAsia="zh-CN"/>
              </w:rPr>
              <w:t>申报单位为企事业单位的</w:t>
            </w:r>
            <w:r>
              <w:rPr>
                <w:rFonts w:hint="default" w:ascii="Times New Roman" w:hAnsi="Times New Roman" w:eastAsia="仿宋" w:cs="Times New Roman"/>
                <w:bCs/>
                <w:color w:val="auto"/>
                <w:kern w:val="0"/>
                <w:sz w:val="24"/>
                <w:szCs w:val="24"/>
                <w:lang w:val="en-US" w:eastAsia="zh-CN"/>
              </w:rPr>
              <w:t>，可以从</w:t>
            </w:r>
            <w:r>
              <w:rPr>
                <w:rFonts w:hint="default" w:ascii="Times New Roman" w:hAnsi="Times New Roman" w:eastAsia="仿宋" w:cs="Times New Roman"/>
                <w:bCs/>
                <w:color w:val="auto"/>
                <w:kern w:val="0"/>
                <w:sz w:val="24"/>
              </w:rPr>
              <w:t>单位用地面积产值</w:t>
            </w:r>
            <w:r>
              <w:rPr>
                <w:rFonts w:hint="default" w:ascii="Times New Roman" w:hAnsi="Times New Roman" w:eastAsia="仿宋" w:cs="Times New Roman"/>
                <w:bCs/>
                <w:color w:val="auto"/>
                <w:kern w:val="0"/>
                <w:sz w:val="24"/>
                <w:lang w:eastAsia="zh-CN"/>
              </w:rPr>
              <w:t>、</w:t>
            </w:r>
            <w:r>
              <w:rPr>
                <w:rFonts w:hint="default" w:ascii="Times New Roman" w:hAnsi="Times New Roman" w:eastAsia="仿宋" w:cs="Times New Roman"/>
                <w:bCs/>
                <w:color w:val="auto"/>
                <w:kern w:val="0"/>
                <w:sz w:val="24"/>
              </w:rPr>
              <w:t>单位产品能耗</w:t>
            </w:r>
            <w:r>
              <w:rPr>
                <w:rFonts w:hint="default" w:ascii="Times New Roman" w:hAnsi="Times New Roman" w:eastAsia="仿宋" w:cs="Times New Roman"/>
                <w:bCs/>
                <w:color w:val="auto"/>
                <w:kern w:val="0"/>
                <w:sz w:val="24"/>
                <w:lang w:eastAsia="zh-CN"/>
              </w:rPr>
              <w:t>、</w:t>
            </w:r>
            <w:r>
              <w:rPr>
                <w:rFonts w:hint="default" w:ascii="Times New Roman" w:hAnsi="Times New Roman" w:eastAsia="仿宋" w:cs="Times New Roman"/>
                <w:bCs/>
                <w:color w:val="auto"/>
                <w:kern w:val="0"/>
                <w:sz w:val="24"/>
              </w:rPr>
              <w:t>单位产品水耗</w:t>
            </w:r>
            <w:r>
              <w:rPr>
                <w:rFonts w:hint="default" w:ascii="Times New Roman" w:hAnsi="Times New Roman" w:eastAsia="仿宋" w:cs="Times New Roman"/>
                <w:bCs/>
                <w:color w:val="auto"/>
                <w:kern w:val="0"/>
                <w:sz w:val="24"/>
                <w:lang w:eastAsia="zh-CN"/>
              </w:rPr>
              <w:t>、</w:t>
            </w:r>
            <w:r>
              <w:rPr>
                <w:rFonts w:hint="default" w:ascii="Times New Roman" w:hAnsi="Times New Roman" w:eastAsia="仿宋" w:cs="Times New Roman"/>
                <w:bCs/>
                <w:color w:val="auto"/>
                <w:kern w:val="0"/>
                <w:sz w:val="24"/>
              </w:rPr>
              <w:t>单位工业增加值能耗</w:t>
            </w:r>
            <w:r>
              <w:rPr>
                <w:rFonts w:hint="default" w:ascii="Times New Roman" w:hAnsi="Times New Roman" w:eastAsia="仿宋" w:cs="Times New Roman"/>
                <w:bCs/>
                <w:color w:val="auto"/>
                <w:kern w:val="0"/>
                <w:sz w:val="24"/>
                <w:lang w:eastAsia="zh-CN"/>
              </w:rPr>
              <w:t>、</w:t>
            </w:r>
            <w:r>
              <w:rPr>
                <w:rFonts w:hint="default" w:ascii="Times New Roman" w:hAnsi="Times New Roman" w:eastAsia="仿宋" w:cs="Times New Roman"/>
                <w:b w:val="0"/>
                <w:bCs/>
                <w:color w:val="auto"/>
                <w:kern w:val="0"/>
                <w:sz w:val="24"/>
              </w:rPr>
              <w:t>单位</w:t>
            </w:r>
            <w:r>
              <w:rPr>
                <w:rFonts w:hint="default" w:ascii="Times New Roman" w:hAnsi="Times New Roman" w:eastAsia="仿宋" w:cs="Times New Roman"/>
                <w:b w:val="0"/>
                <w:bCs/>
                <w:color w:val="auto"/>
                <w:kern w:val="0"/>
                <w:sz w:val="24"/>
                <w:lang w:val="en-US" w:eastAsia="zh-CN"/>
              </w:rPr>
              <w:t>产值</w:t>
            </w:r>
            <w:r>
              <w:rPr>
                <w:rFonts w:hint="default" w:ascii="Times New Roman" w:hAnsi="Times New Roman" w:eastAsia="仿宋" w:cs="Times New Roman"/>
                <w:b w:val="0"/>
                <w:bCs/>
                <w:color w:val="auto"/>
                <w:kern w:val="0"/>
                <w:sz w:val="24"/>
              </w:rPr>
              <w:t>能耗</w:t>
            </w:r>
            <w:r>
              <w:rPr>
                <w:rFonts w:hint="default" w:ascii="Times New Roman" w:hAnsi="Times New Roman" w:eastAsia="仿宋" w:cs="Times New Roman"/>
                <w:b w:val="0"/>
                <w:bCs/>
                <w:color w:val="auto"/>
                <w:kern w:val="0"/>
                <w:sz w:val="24"/>
                <w:lang w:eastAsia="zh-CN"/>
              </w:rPr>
              <w:t>、</w:t>
            </w:r>
            <w:r>
              <w:rPr>
                <w:rFonts w:hint="default" w:ascii="Times New Roman" w:hAnsi="Times New Roman" w:eastAsia="仿宋" w:cs="Times New Roman"/>
                <w:b w:val="0"/>
                <w:bCs/>
                <w:color w:val="auto"/>
                <w:kern w:val="0"/>
                <w:sz w:val="24"/>
              </w:rPr>
              <w:t>工业固体废物综合利用率</w:t>
            </w:r>
            <w:r>
              <w:rPr>
                <w:rFonts w:hint="default" w:ascii="Times New Roman" w:hAnsi="Times New Roman" w:eastAsia="仿宋" w:cs="Times New Roman"/>
                <w:b w:val="0"/>
                <w:bCs/>
                <w:color w:val="auto"/>
                <w:kern w:val="0"/>
                <w:sz w:val="24"/>
                <w:lang w:eastAsia="zh-CN"/>
              </w:rPr>
              <w:t>、</w:t>
            </w:r>
            <w:r>
              <w:rPr>
                <w:rFonts w:hint="default" w:ascii="Times New Roman" w:hAnsi="Times New Roman" w:eastAsia="仿宋" w:cs="Times New Roman"/>
                <w:b w:val="0"/>
                <w:bCs/>
                <w:color w:val="auto"/>
                <w:kern w:val="0"/>
                <w:sz w:val="24"/>
              </w:rPr>
              <w:t>废水处理回用率</w:t>
            </w:r>
            <w:r>
              <w:rPr>
                <w:rFonts w:hint="default" w:ascii="Times New Roman" w:hAnsi="Times New Roman" w:eastAsia="仿宋" w:cs="Times New Roman"/>
                <w:b w:val="0"/>
                <w:bCs/>
                <w:color w:val="auto"/>
                <w:kern w:val="0"/>
                <w:sz w:val="24"/>
                <w:lang w:eastAsia="zh-CN"/>
              </w:rPr>
              <w:t>、</w:t>
            </w:r>
            <w:r>
              <w:rPr>
                <w:rFonts w:hint="default" w:ascii="Times New Roman" w:hAnsi="Times New Roman" w:eastAsia="仿宋" w:cs="Times New Roman"/>
                <w:b w:val="0"/>
                <w:bCs/>
                <w:color w:val="auto"/>
                <w:kern w:val="0"/>
                <w:sz w:val="24"/>
              </w:rPr>
              <w:t>节约标准煤</w:t>
            </w:r>
            <w:r>
              <w:rPr>
                <w:rFonts w:hint="default" w:ascii="Times New Roman" w:hAnsi="Times New Roman" w:eastAsia="仿宋" w:cs="Times New Roman"/>
                <w:b w:val="0"/>
                <w:bCs/>
                <w:color w:val="auto"/>
                <w:kern w:val="0"/>
                <w:sz w:val="24"/>
                <w:lang w:eastAsia="zh-CN"/>
              </w:rPr>
              <w:t>、</w:t>
            </w:r>
            <w:r>
              <w:rPr>
                <w:rFonts w:hint="default" w:ascii="Times New Roman" w:hAnsi="Times New Roman" w:eastAsia="仿宋" w:cs="Times New Roman"/>
                <w:b w:val="0"/>
                <w:bCs/>
                <w:color w:val="auto"/>
                <w:kern w:val="0"/>
                <w:sz w:val="24"/>
              </w:rPr>
              <w:t>节水量</w:t>
            </w:r>
            <w:r>
              <w:rPr>
                <w:rFonts w:hint="default" w:ascii="Times New Roman" w:hAnsi="Times New Roman" w:eastAsia="仿宋" w:cs="Times New Roman"/>
                <w:b w:val="0"/>
                <w:bCs/>
                <w:color w:val="auto"/>
                <w:kern w:val="0"/>
                <w:sz w:val="24"/>
                <w:lang w:eastAsia="zh-CN"/>
              </w:rPr>
              <w:t>、</w:t>
            </w:r>
            <w:r>
              <w:rPr>
                <w:rFonts w:hint="default" w:ascii="Times New Roman" w:hAnsi="Times New Roman" w:eastAsia="仿宋" w:cs="Times New Roman"/>
                <w:b w:val="0"/>
                <w:bCs/>
                <w:color w:val="auto"/>
                <w:kern w:val="0"/>
                <w:sz w:val="24"/>
              </w:rPr>
              <w:t>二氧化碳减排量</w:t>
            </w:r>
            <w:r>
              <w:rPr>
                <w:rFonts w:hint="default" w:ascii="Times New Roman" w:hAnsi="Times New Roman" w:eastAsia="仿宋" w:cs="Times New Roman"/>
                <w:b/>
                <w:bCs w:val="0"/>
                <w:color w:val="auto"/>
                <w:kern w:val="0"/>
                <w:sz w:val="24"/>
                <w:lang w:val="en-US" w:eastAsia="zh-CN"/>
              </w:rPr>
              <w:t>等指标中选取2个（含）以上指标填报</w:t>
            </w:r>
            <w:r>
              <w:rPr>
                <w:rFonts w:hint="default" w:ascii="Times New Roman" w:hAnsi="Times New Roman" w:eastAsia="仿宋" w:cs="Times New Roman"/>
                <w:bCs/>
                <w:color w:val="auto"/>
                <w:kern w:val="0"/>
                <w:sz w:val="24"/>
                <w:lang w:val="en-US" w:eastAsia="zh-CN"/>
              </w:rPr>
              <w:t>；</w:t>
            </w:r>
            <w:r>
              <w:rPr>
                <w:rFonts w:hint="default" w:ascii="Times New Roman" w:hAnsi="Times New Roman" w:eastAsia="仿宋" w:cs="Times New Roman"/>
                <w:b/>
                <w:bCs w:val="0"/>
                <w:color w:val="auto"/>
                <w:kern w:val="0"/>
                <w:sz w:val="24"/>
                <w:lang w:val="en-US" w:eastAsia="zh-CN"/>
              </w:rPr>
              <w:t>申报单位为园区或城市（区县）的</w:t>
            </w:r>
            <w:r>
              <w:rPr>
                <w:rFonts w:hint="default" w:ascii="Times New Roman" w:hAnsi="Times New Roman" w:eastAsia="仿宋" w:cs="Times New Roman"/>
                <w:bCs/>
                <w:color w:val="auto"/>
                <w:kern w:val="0"/>
                <w:sz w:val="24"/>
                <w:lang w:val="en-US" w:eastAsia="zh-CN"/>
              </w:rPr>
              <w:t>，可以从主要资源产出率、主要废弃物循环利用率、能源产出率、水资源产出率、建设用地产出率、农作物秸秆综合利用率、一般工业固体废物综合利用率、规模以上工业企业重复用水率、主要再生资源回收率、城市餐厨废弃物资源化处理率、城市建筑垃圾资源化处理率、城市再生水利用率</w:t>
            </w:r>
            <w:r>
              <w:rPr>
                <w:rFonts w:hint="default" w:ascii="Times New Roman" w:hAnsi="Times New Roman" w:eastAsia="仿宋" w:cs="Times New Roman"/>
                <w:b/>
                <w:bCs w:val="0"/>
                <w:color w:val="auto"/>
                <w:kern w:val="0"/>
                <w:sz w:val="24"/>
                <w:lang w:val="en-US" w:eastAsia="zh-CN"/>
              </w:rPr>
              <w:t>等指标中选取2个（含）以上指标填报</w:t>
            </w:r>
            <w:r>
              <w:rPr>
                <w:rFonts w:hint="default" w:ascii="Times New Roman" w:hAnsi="Times New Roman" w:eastAsia="仿宋" w:cs="Times New Roman"/>
                <w:bCs/>
                <w:color w:val="auto"/>
                <w:kern w:val="0"/>
                <w:sz w:val="24"/>
                <w:lang w:val="en-US" w:eastAsia="zh-CN"/>
              </w:rPr>
              <w:t>；</w:t>
            </w:r>
            <w:r>
              <w:rPr>
                <w:rFonts w:hint="default" w:ascii="Times New Roman" w:hAnsi="Times New Roman" w:eastAsia="仿宋" w:cs="Times New Roman"/>
                <w:bCs/>
                <w:color w:val="auto"/>
                <w:kern w:val="0"/>
                <w:sz w:val="24"/>
                <w:szCs w:val="24"/>
                <w:lang w:val="en-US" w:eastAsia="zh-CN"/>
              </w:rPr>
              <w:t>以上列举的指标不适用的，可调整为其他能突出示范项目、典型案例或实践模式示范作用的指标。包括但不限于《循环经济发展评价指标体系（2017年版）》、《广东省绿色发展指标体系》和《广东省生态文明建设考核目标体系》以及清洁生产评价指标体系中的评价指标。</w:t>
            </w:r>
          </w:p>
          <w:p w14:paraId="5DB1494E">
            <w:pPr>
              <w:widowControl/>
              <w:numPr>
                <w:ilvl w:val="0"/>
                <w:numId w:val="1"/>
              </w:numPr>
              <w:wordWrap w:val="0"/>
              <w:autoSpaceDN w:val="0"/>
              <w:spacing w:line="240" w:lineRule="auto"/>
              <w:ind w:left="0" w:firstLine="0" w:firstLineChars="0"/>
              <w:jc w:val="both"/>
              <w:rPr>
                <w:rFonts w:hint="default" w:ascii="Times New Roman" w:hAnsi="Times New Roman" w:eastAsia="仿宋" w:cs="Times New Roman"/>
                <w:bCs/>
                <w:color w:val="auto"/>
                <w:kern w:val="0"/>
                <w:sz w:val="24"/>
                <w:szCs w:val="24"/>
                <w:lang w:val="en-US" w:eastAsia="zh-CN"/>
              </w:rPr>
            </w:pPr>
            <w:r>
              <w:rPr>
                <w:rFonts w:hint="default" w:ascii="Times New Roman" w:hAnsi="Times New Roman" w:eastAsia="仿宋" w:cs="Times New Roman"/>
                <w:bCs/>
                <w:color w:val="auto"/>
                <w:kern w:val="0"/>
                <w:sz w:val="24"/>
                <w:szCs w:val="24"/>
                <w:lang w:val="en-US" w:eastAsia="zh-CN"/>
              </w:rPr>
              <w:t>示范项目的循环经济衡量指标，填写建成达产后的预期目标。</w:t>
            </w:r>
          </w:p>
          <w:p w14:paraId="12F1583A">
            <w:pPr>
              <w:widowControl/>
              <w:numPr>
                <w:ilvl w:val="0"/>
                <w:numId w:val="1"/>
              </w:numPr>
              <w:wordWrap w:val="0"/>
              <w:autoSpaceDN w:val="0"/>
              <w:spacing w:line="240" w:lineRule="auto"/>
              <w:ind w:left="0" w:firstLine="0" w:firstLineChars="0"/>
              <w:jc w:val="both"/>
              <w:rPr>
                <w:rFonts w:hint="default" w:ascii="Times New Roman" w:hAnsi="Times New Roman" w:eastAsia="仿宋" w:cs="Times New Roman"/>
                <w:bCs/>
                <w:color w:val="auto"/>
                <w:kern w:val="0"/>
                <w:sz w:val="24"/>
                <w:szCs w:val="24"/>
                <w:lang w:val="en-US" w:eastAsia="zh-CN"/>
              </w:rPr>
            </w:pPr>
            <w:r>
              <w:rPr>
                <w:rFonts w:hint="default" w:ascii="Times New Roman" w:hAnsi="Times New Roman" w:eastAsia="仿宋" w:cs="Times New Roman"/>
                <w:bCs/>
                <w:color w:val="auto"/>
                <w:kern w:val="0"/>
                <w:sz w:val="24"/>
                <w:szCs w:val="24"/>
                <w:lang w:val="en-US" w:eastAsia="zh-CN"/>
              </w:rPr>
              <w:t>实践模式、典型案例的循环经济衡量指标，填写近两年的指标数据。</w:t>
            </w:r>
          </w:p>
        </w:tc>
      </w:tr>
      <w:tr w14:paraId="3B75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9"/>
            <w:vAlign w:val="center"/>
          </w:tcPr>
          <w:p w14:paraId="1EBCC134">
            <w:pPr>
              <w:widowControl/>
              <w:wordWrap w:val="0"/>
              <w:autoSpaceDN w:val="0"/>
              <w:spacing w:line="360" w:lineRule="auto"/>
              <w:ind w:left="2641" w:hanging="2641" w:hangingChars="1096"/>
              <w:jc w:val="center"/>
              <w:rPr>
                <w:rFonts w:hint="default" w:ascii="Times New Roman" w:hAnsi="Times New Roman" w:eastAsia="仿宋" w:cs="Times New Roman"/>
                <w:b/>
                <w:bCs w:val="0"/>
                <w:color w:val="auto"/>
                <w:kern w:val="2"/>
                <w:sz w:val="24"/>
                <w:szCs w:val="24"/>
              </w:rPr>
            </w:pPr>
            <w:r>
              <w:rPr>
                <w:rFonts w:hint="default" w:ascii="Times New Roman" w:hAnsi="Times New Roman" w:eastAsia="仿宋" w:cs="Times New Roman"/>
                <w:b/>
                <w:color w:val="auto"/>
                <w:sz w:val="24"/>
                <w:szCs w:val="24"/>
                <w:lang w:val="en-US" w:eastAsia="zh-CN"/>
              </w:rPr>
              <w:t>示范</w:t>
            </w:r>
            <w:r>
              <w:rPr>
                <w:rFonts w:hint="default" w:ascii="Times New Roman" w:hAnsi="Times New Roman" w:eastAsia="仿宋" w:cs="Times New Roman"/>
                <w:b/>
                <w:bCs w:val="0"/>
                <w:color w:val="auto"/>
                <w:kern w:val="2"/>
                <w:sz w:val="24"/>
                <w:szCs w:val="24"/>
              </w:rPr>
              <w:t>简介</w:t>
            </w:r>
          </w:p>
        </w:tc>
      </w:tr>
      <w:tr w14:paraId="2743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55" w:type="dxa"/>
            <w:vAlign w:val="center"/>
          </w:tcPr>
          <w:p w14:paraId="23CC79EE">
            <w:pPr>
              <w:widowControl/>
              <w:autoSpaceDN/>
              <w:spacing w:line="240" w:lineRule="auto"/>
              <w:ind w:left="0" w:firstLine="0" w:firstLineChars="0"/>
              <w:jc w:val="center"/>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申报单位基本情况</w:t>
            </w:r>
          </w:p>
        </w:tc>
        <w:tc>
          <w:tcPr>
            <w:tcW w:w="8181" w:type="dxa"/>
            <w:gridSpan w:val="8"/>
            <w:vAlign w:val="center"/>
          </w:tcPr>
          <w:p w14:paraId="34AD81D7">
            <w:pPr>
              <w:widowControl/>
              <w:numPr>
                <w:ilvl w:val="0"/>
                <w:numId w:val="2"/>
              </w:numPr>
              <w:wordWrap w:val="0"/>
              <w:autoSpaceDN w:val="0"/>
              <w:spacing w:line="240" w:lineRule="auto"/>
              <w:ind w:left="0"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单位是企事业单位的，需包括单位简介、主要经营范围、主要产品生产能力和生产经营情况（主要包括近三年资产、主要产品产量、营业业务收入、利润和缴税额、市场份额等）、管理体系建设情况、单位的技术水平及研发能力、技术中心设立情况、在国内和省内同行业所处地位、有关资质、拥有的知识产权和获得的荣誉称号等；</w:t>
            </w:r>
          </w:p>
          <w:p w14:paraId="524E823E">
            <w:pPr>
              <w:widowControl/>
              <w:numPr>
                <w:ilvl w:val="0"/>
                <w:numId w:val="2"/>
              </w:numPr>
              <w:wordWrap w:val="0"/>
              <w:autoSpaceDN w:val="0"/>
              <w:spacing w:line="240" w:lineRule="auto"/>
              <w:ind w:left="0"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申报单位是园区或城市（区县）的，需包括园区/城市（区县）概况、经济发展和产业基础、社会发展和基础设施、资源环境现状、拥有的荣誉资质情况等。</w:t>
            </w:r>
          </w:p>
        </w:tc>
      </w:tr>
      <w:tr w14:paraId="41FD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0ED981EA">
            <w:pPr>
              <w:widowControl/>
              <w:wordWrap w:val="0"/>
              <w:autoSpaceDN w:val="0"/>
              <w:spacing w:line="360" w:lineRule="auto"/>
              <w:ind w:left="2641" w:hanging="2641" w:hangingChars="1096"/>
              <w:jc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sz w:val="24"/>
                <w:szCs w:val="24"/>
                <w:lang w:val="en-US" w:eastAsia="zh-CN"/>
              </w:rPr>
              <w:t>示范</w:t>
            </w:r>
            <w:r>
              <w:rPr>
                <w:rFonts w:hint="default" w:ascii="Times New Roman" w:hAnsi="Times New Roman" w:eastAsia="仿宋" w:cs="Times New Roman"/>
                <w:b/>
                <w:bCs/>
                <w:color w:val="auto"/>
                <w:sz w:val="24"/>
                <w:szCs w:val="24"/>
              </w:rPr>
              <w:t>名称</w:t>
            </w:r>
          </w:p>
        </w:tc>
        <w:tc>
          <w:tcPr>
            <w:tcW w:w="8181" w:type="dxa"/>
            <w:gridSpan w:val="8"/>
            <w:vAlign w:val="center"/>
          </w:tcPr>
          <w:p w14:paraId="77668D0F">
            <w:pPr>
              <w:wordWrap w:val="0"/>
              <w:spacing w:line="36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示范项目：</w:t>
            </w:r>
            <w:r>
              <w:rPr>
                <w:rFonts w:hint="default" w:ascii="Times New Roman" w:hAnsi="Times New Roman" w:eastAsia="仿宋" w:cs="Times New Roman"/>
                <w:color w:val="auto"/>
                <w:sz w:val="24"/>
                <w:szCs w:val="24"/>
              </w:rPr>
              <w:t>项目</w:t>
            </w:r>
            <w:r>
              <w:rPr>
                <w:rFonts w:hint="default" w:ascii="Times New Roman" w:hAnsi="Times New Roman" w:eastAsia="仿宋" w:cs="Times New Roman"/>
                <w:color w:val="auto"/>
                <w:sz w:val="24"/>
                <w:szCs w:val="24"/>
                <w:lang w:val="en-US" w:eastAsia="zh-CN"/>
              </w:rPr>
              <w:t>立项（</w:t>
            </w:r>
            <w:r>
              <w:rPr>
                <w:rFonts w:hint="default" w:ascii="Times New Roman" w:hAnsi="Times New Roman" w:eastAsia="仿宋" w:cs="Times New Roman"/>
                <w:color w:val="auto"/>
                <w:sz w:val="24"/>
                <w:szCs w:val="24"/>
              </w:rPr>
              <w:t>核准/备案</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名称。</w:t>
            </w:r>
          </w:p>
          <w:p w14:paraId="2342792D">
            <w:pPr>
              <w:widowControl/>
              <w:wordWrap w:val="0"/>
              <w:autoSpaceDN w:val="0"/>
              <w:spacing w:line="360" w:lineRule="auto"/>
              <w:ind w:left="0"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lang w:val="en-US" w:eastAsia="zh-CN"/>
              </w:rPr>
              <w:t>典型案例</w:t>
            </w:r>
            <w:r>
              <w:rPr>
                <w:rFonts w:hint="default" w:ascii="Times New Roman" w:hAnsi="Times New Roman" w:eastAsia="仿宋" w:cs="Times New Roman"/>
                <w:b/>
                <w:bCs/>
                <w:color w:val="auto"/>
                <w:sz w:val="24"/>
                <w:szCs w:val="24"/>
              </w:rPr>
              <w:t>：</w:t>
            </w:r>
            <w:r>
              <w:rPr>
                <w:rFonts w:hint="default" w:ascii="Times New Roman" w:hAnsi="Times New Roman" w:eastAsia="仿宋" w:cs="Times New Roman"/>
                <w:color w:val="auto"/>
                <w:sz w:val="24"/>
                <w:szCs w:val="24"/>
              </w:rPr>
              <w:t>需包含单位简称和特征</w:t>
            </w:r>
            <w:r>
              <w:rPr>
                <w:rFonts w:hint="default" w:ascii="Times New Roman" w:hAnsi="Times New Roman" w:eastAsia="仿宋" w:cs="Times New Roman"/>
                <w:color w:val="auto"/>
                <w:sz w:val="24"/>
                <w:szCs w:val="24"/>
                <w:lang w:val="en-US" w:eastAsia="zh-CN"/>
              </w:rPr>
              <w:t>+典型案例</w:t>
            </w:r>
            <w:r>
              <w:rPr>
                <w:rFonts w:hint="default" w:ascii="Times New Roman" w:hAnsi="Times New Roman" w:eastAsia="仿宋" w:cs="Times New Roman"/>
                <w:color w:val="auto"/>
                <w:sz w:val="24"/>
                <w:szCs w:val="24"/>
              </w:rPr>
              <w:t>，如XX公司炉渣综合利用</w:t>
            </w:r>
            <w:r>
              <w:rPr>
                <w:rFonts w:hint="default" w:ascii="Times New Roman" w:hAnsi="Times New Roman" w:eastAsia="仿宋" w:cs="Times New Roman"/>
                <w:color w:val="auto"/>
                <w:sz w:val="24"/>
                <w:szCs w:val="24"/>
                <w:lang w:val="en-US" w:eastAsia="zh-CN"/>
              </w:rPr>
              <w:t>典型案例</w:t>
            </w:r>
            <w:r>
              <w:rPr>
                <w:rFonts w:hint="default" w:ascii="Times New Roman" w:hAnsi="Times New Roman" w:eastAsia="仿宋" w:cs="Times New Roman"/>
                <w:color w:val="auto"/>
                <w:sz w:val="24"/>
                <w:szCs w:val="24"/>
              </w:rPr>
              <w:t>、XX公司工业废水综合利用</w:t>
            </w:r>
            <w:r>
              <w:rPr>
                <w:rFonts w:hint="default" w:ascii="Times New Roman" w:hAnsi="Times New Roman" w:eastAsia="仿宋" w:cs="Times New Roman"/>
                <w:color w:val="auto"/>
                <w:sz w:val="24"/>
                <w:szCs w:val="24"/>
                <w:lang w:val="en-US" w:eastAsia="zh-CN"/>
              </w:rPr>
              <w:t>典型案例</w:t>
            </w:r>
            <w:r>
              <w:rPr>
                <w:rFonts w:hint="default" w:ascii="Times New Roman" w:hAnsi="Times New Roman" w:eastAsia="仿宋" w:cs="Times New Roman"/>
                <w:color w:val="auto"/>
                <w:sz w:val="24"/>
                <w:szCs w:val="24"/>
              </w:rPr>
              <w:t>等。</w:t>
            </w:r>
          </w:p>
          <w:p w14:paraId="765D739E">
            <w:pPr>
              <w:widowControl/>
              <w:wordWrap w:val="0"/>
              <w:autoSpaceDN w:val="0"/>
              <w:spacing w:line="360" w:lineRule="auto"/>
              <w:ind w:left="0"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实践模式：</w:t>
            </w:r>
            <w:r>
              <w:rPr>
                <w:rFonts w:hint="default" w:ascii="Times New Roman" w:hAnsi="Times New Roman" w:eastAsia="仿宋" w:cs="Times New Roman"/>
                <w:color w:val="auto"/>
                <w:sz w:val="24"/>
                <w:szCs w:val="24"/>
              </w:rPr>
              <w:t>需包含单位简称和特征+实践模式，</w:t>
            </w:r>
            <w:r>
              <w:rPr>
                <w:rFonts w:hint="default" w:ascii="Times New Roman" w:hAnsi="Times New Roman" w:eastAsia="仿宋" w:cs="Times New Roman"/>
                <w:color w:val="auto"/>
                <w:sz w:val="24"/>
                <w:szCs w:val="24"/>
                <w:lang w:val="en-US" w:eastAsia="zh-CN"/>
              </w:rPr>
              <w:t>如</w:t>
            </w:r>
            <w:r>
              <w:rPr>
                <w:rFonts w:hint="default" w:ascii="Times New Roman" w:hAnsi="Times New Roman" w:eastAsia="仿宋" w:cs="Times New Roman"/>
                <w:color w:val="auto"/>
                <w:sz w:val="24"/>
                <w:szCs w:val="24"/>
              </w:rPr>
              <w:t>XX公司循环餐盒模式、XX公司循环快递箱模式、XX公司有机废弃物处理技术及循环产业链模式、XX</w:t>
            </w:r>
            <w:r>
              <w:rPr>
                <w:rFonts w:hint="default" w:ascii="Times New Roman" w:hAnsi="Times New Roman" w:eastAsia="仿宋" w:cs="Times New Roman"/>
                <w:color w:val="auto"/>
                <w:sz w:val="24"/>
                <w:szCs w:val="24"/>
                <w:lang w:val="en-US" w:eastAsia="zh-CN"/>
              </w:rPr>
              <w:t>园区</w:t>
            </w:r>
            <w:r>
              <w:rPr>
                <w:rFonts w:hint="default" w:ascii="Times New Roman" w:hAnsi="Times New Roman" w:eastAsia="仿宋" w:cs="Times New Roman"/>
                <w:color w:val="auto"/>
                <w:sz w:val="24"/>
                <w:szCs w:val="24"/>
              </w:rPr>
              <w:t>循环经济减污降碳模式等。</w:t>
            </w:r>
          </w:p>
        </w:tc>
      </w:tr>
      <w:tr w14:paraId="5571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06DFEF0">
            <w:pPr>
              <w:widowControl/>
              <w:wordWrap w:val="0"/>
              <w:autoSpaceDN w:val="0"/>
              <w:spacing w:line="360" w:lineRule="auto"/>
              <w:ind w:left="2641" w:hanging="2641" w:hangingChars="1096"/>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示范描述</w:t>
            </w:r>
          </w:p>
        </w:tc>
        <w:tc>
          <w:tcPr>
            <w:tcW w:w="8181" w:type="dxa"/>
            <w:gridSpan w:val="8"/>
            <w:vAlign w:val="center"/>
          </w:tcPr>
          <w:p w14:paraId="31B4CF91">
            <w:pPr>
              <w:widowControl/>
              <w:numPr>
                <w:ilvl w:val="-1"/>
                <w:numId w:val="0"/>
              </w:numPr>
              <w:wordWrap w:val="0"/>
              <w:autoSpaceDN w:val="0"/>
              <w:spacing w:line="36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1、申报单位为企事业单位的，分章节重点说明项目主要建设内容、建设规模、原辅材料、主要工艺流程图及工艺说明、主要设备型号、项目能耗水平对标情况和项目效益（经济效益、环境效益及社会效益）等情况；</w:t>
            </w:r>
          </w:p>
          <w:p w14:paraId="79477F05">
            <w:pPr>
              <w:widowControl/>
              <w:wordWrap w:val="0"/>
              <w:autoSpaceDN w:val="0"/>
              <w:spacing w:line="360" w:lineRule="auto"/>
              <w:ind w:left="0" w:firstLine="0" w:firstLineChars="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2、申报单位为园区或城市（区县）的，</w:t>
            </w:r>
            <w:r>
              <w:rPr>
                <w:rFonts w:hint="default" w:ascii="Times New Roman" w:hAnsi="Times New Roman" w:eastAsia="仿宋" w:cs="Times New Roman"/>
                <w:color w:val="auto"/>
                <w:sz w:val="24"/>
                <w:szCs w:val="24"/>
              </w:rPr>
              <w:t>重点说明对实现资源循环高效利用、构成循环经济产业链以及形成循环经济发展模式所涉及的重点建设项目内容，包括已建成、正在实施和拟规划中的项目内容。说明各建设项目对推进循环经济发展所起的作用。</w:t>
            </w:r>
          </w:p>
        </w:tc>
      </w:tr>
      <w:tr w14:paraId="2FBC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9F0699B">
            <w:pPr>
              <w:widowControl/>
              <w:wordWrap w:val="0"/>
              <w:autoSpaceDN w:val="0"/>
              <w:spacing w:line="360" w:lineRule="auto"/>
              <w:ind w:left="2641" w:leftChars="0" w:hanging="2641" w:hangingChars="1096"/>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sz w:val="24"/>
                <w:szCs w:val="24"/>
                <w:lang w:val="en-US" w:eastAsia="zh-CN"/>
              </w:rPr>
              <w:t>示范</w:t>
            </w:r>
            <w:r>
              <w:rPr>
                <w:rFonts w:hint="default" w:ascii="Times New Roman" w:hAnsi="Times New Roman" w:eastAsia="仿宋" w:cs="Times New Roman"/>
                <w:b/>
                <w:bCs/>
                <w:color w:val="auto"/>
                <w:sz w:val="24"/>
                <w:szCs w:val="24"/>
              </w:rPr>
              <w:t>特征</w:t>
            </w:r>
          </w:p>
        </w:tc>
        <w:tc>
          <w:tcPr>
            <w:tcW w:w="8181" w:type="dxa"/>
            <w:gridSpan w:val="8"/>
            <w:vAlign w:val="center"/>
          </w:tcPr>
          <w:p w14:paraId="62D3F780">
            <w:pPr>
              <w:widowControl/>
              <w:wordWrap w:val="0"/>
              <w:autoSpaceDN w:val="0"/>
              <w:spacing w:line="360" w:lineRule="auto"/>
              <w:ind w:left="0" w:leftChars="0" w:firstLine="0" w:firstLineChars="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从产业链条、资源综合利用、技术、实际效果、平台建设、基础设施等</w:t>
            </w:r>
            <w:r>
              <w:rPr>
                <w:rFonts w:hint="default" w:ascii="Times New Roman" w:hAnsi="Times New Roman" w:eastAsia="仿宋" w:cs="Times New Roman"/>
                <w:color w:val="auto"/>
                <w:sz w:val="24"/>
                <w:szCs w:val="24"/>
                <w:lang w:val="en-US" w:eastAsia="zh-CN"/>
              </w:rPr>
              <w:t>经济、环境、社会效益</w:t>
            </w:r>
            <w:r>
              <w:rPr>
                <w:rFonts w:hint="default" w:ascii="Times New Roman" w:hAnsi="Times New Roman" w:eastAsia="仿宋" w:cs="Times New Roman"/>
                <w:color w:val="auto"/>
                <w:sz w:val="24"/>
                <w:szCs w:val="24"/>
              </w:rPr>
              <w:t>方面，抓住关键问题来提炼示范特征</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如解决了何种现状问题或具有何种突出效益优势</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总字数不超过500字</w:t>
            </w:r>
            <w:r>
              <w:rPr>
                <w:rFonts w:hint="default" w:ascii="Times New Roman" w:hAnsi="Times New Roman" w:eastAsia="仿宋" w:cs="Times New Roman"/>
                <w:color w:val="auto"/>
                <w:sz w:val="24"/>
                <w:szCs w:val="24"/>
              </w:rPr>
              <w:t>。</w:t>
            </w:r>
          </w:p>
        </w:tc>
      </w:tr>
      <w:tr w14:paraId="51D0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6E23BC53">
            <w:pPr>
              <w:widowControl/>
              <w:wordWrap w:val="0"/>
              <w:autoSpaceDN w:val="0"/>
              <w:spacing w:line="360" w:lineRule="auto"/>
              <w:ind w:left="2641" w:hanging="2641" w:hangingChars="1096"/>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推广条件</w:t>
            </w:r>
          </w:p>
        </w:tc>
        <w:tc>
          <w:tcPr>
            <w:tcW w:w="8181" w:type="dxa"/>
            <w:gridSpan w:val="8"/>
            <w:vAlign w:val="center"/>
          </w:tcPr>
          <w:p w14:paraId="5616F5D4">
            <w:pPr>
              <w:widowControl/>
              <w:wordWrap w:val="0"/>
              <w:autoSpaceDN w:val="0"/>
              <w:spacing w:line="360" w:lineRule="auto"/>
              <w:ind w:left="0" w:firstLine="0" w:firstLineChars="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说明推广该示范的适用范围。</w:t>
            </w:r>
          </w:p>
        </w:tc>
      </w:tr>
      <w:tr w14:paraId="7A75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2EDA4549">
            <w:pPr>
              <w:widowControl/>
              <w:wordWrap w:val="0"/>
              <w:autoSpaceDN w:val="0"/>
              <w:spacing w:line="360" w:lineRule="auto"/>
              <w:ind w:left="2641" w:hanging="2641" w:hangingChars="1096"/>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eastAsia="zh-CN"/>
              </w:rPr>
              <w:t>示范照片</w:t>
            </w:r>
          </w:p>
        </w:tc>
        <w:tc>
          <w:tcPr>
            <w:tcW w:w="8181" w:type="dxa"/>
            <w:gridSpan w:val="8"/>
            <w:vAlign w:val="center"/>
          </w:tcPr>
          <w:p w14:paraId="5CE61273">
            <w:pPr>
              <w:widowControl/>
              <w:wordWrap w:val="0"/>
              <w:autoSpaceDN w:val="0"/>
              <w:spacing w:line="360" w:lineRule="auto"/>
              <w:ind w:left="0" w:firstLine="0" w:firstLineChars="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图片要求彩色JPG格式，像素不小于800KB。</w:t>
            </w:r>
          </w:p>
        </w:tc>
      </w:tr>
      <w:tr w14:paraId="3BD1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1555" w:type="dxa"/>
            <w:vAlign w:val="center"/>
          </w:tcPr>
          <w:p w14:paraId="50234AB0">
            <w:pPr>
              <w:widowControl/>
              <w:wordWrap w:val="0"/>
              <w:autoSpaceDN w:val="0"/>
              <w:spacing w:line="360" w:lineRule="auto"/>
              <w:ind w:left="2641" w:hanging="2641" w:hangingChars="1096"/>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重点项目的</w:t>
            </w:r>
          </w:p>
          <w:p w14:paraId="05623942">
            <w:pPr>
              <w:widowControl/>
              <w:wordWrap w:val="0"/>
              <w:autoSpaceDN w:val="0"/>
              <w:spacing w:line="360" w:lineRule="auto"/>
              <w:ind w:left="2641" w:hanging="2641" w:hangingChars="1096"/>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建设和完成</w:t>
            </w:r>
          </w:p>
          <w:p w14:paraId="4F286303">
            <w:pPr>
              <w:widowControl/>
              <w:wordWrap w:val="0"/>
              <w:autoSpaceDN w:val="0"/>
              <w:spacing w:line="360" w:lineRule="auto"/>
              <w:ind w:left="2641" w:hanging="2641" w:hangingChars="1096"/>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b/>
                <w:bCs/>
                <w:color w:val="auto"/>
                <w:sz w:val="24"/>
                <w:szCs w:val="24"/>
              </w:rPr>
              <w:t>情况</w:t>
            </w:r>
          </w:p>
        </w:tc>
        <w:tc>
          <w:tcPr>
            <w:tcW w:w="8181" w:type="dxa"/>
            <w:gridSpan w:val="8"/>
            <w:vAlign w:val="center"/>
          </w:tcPr>
          <w:p w14:paraId="6D5915CF">
            <w:pPr>
              <w:widowControl/>
              <w:wordWrap w:val="0"/>
              <w:autoSpaceDN w:val="0"/>
              <w:spacing w:line="360" w:lineRule="auto"/>
              <w:ind w:left="0" w:firstLine="0" w:firstLineChars="0"/>
              <w:jc w:val="left"/>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仅园区、城市（区县）申报实践模式需填写本栏</w:t>
            </w:r>
            <w:r>
              <w:rPr>
                <w:rFonts w:hint="default" w:ascii="Times New Roman" w:hAnsi="Times New Roman" w:eastAsia="仿宋" w:cs="Times New Roman"/>
                <w:b w:val="0"/>
                <w:bCs/>
                <w:color w:val="auto"/>
                <w:sz w:val="24"/>
                <w:szCs w:val="24"/>
                <w:lang w:eastAsia="zh-CN"/>
              </w:rPr>
              <w:t>）</w:t>
            </w:r>
          </w:p>
          <w:p w14:paraId="1D643804">
            <w:pPr>
              <w:widowControl/>
              <w:wordWrap w:val="0"/>
              <w:autoSpaceDN w:val="0"/>
              <w:spacing w:line="360" w:lineRule="auto"/>
              <w:ind w:left="0" w:firstLine="0" w:firstLineChars="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重点</w:t>
            </w:r>
            <w:r>
              <w:rPr>
                <w:rFonts w:hint="default" w:ascii="Times New Roman" w:hAnsi="Times New Roman" w:eastAsia="仿宋" w:cs="Times New Roman"/>
                <w:color w:val="auto"/>
                <w:sz w:val="24"/>
                <w:szCs w:val="24"/>
              </w:rPr>
              <w:t>阐述已完成项目的投资、运行情况和效果分析</w:t>
            </w:r>
            <w:r>
              <w:rPr>
                <w:rFonts w:hint="default" w:ascii="Times New Roman" w:hAnsi="Times New Roman" w:eastAsia="仿宋" w:cs="Times New Roman"/>
                <w:color w:val="auto"/>
                <w:sz w:val="24"/>
                <w:szCs w:val="24"/>
                <w:lang w:eastAsia="zh-CN"/>
              </w:rPr>
              <w:t>。</w:t>
            </w:r>
          </w:p>
        </w:tc>
      </w:tr>
    </w:tbl>
    <w:p w14:paraId="7F2EAC9D">
      <w:pPr>
        <w:rPr>
          <w:rFonts w:ascii="Times New Roman" w:hAnsi="Times New Roman" w:cs="Times New Roman"/>
        </w:rPr>
      </w:pPr>
      <w:r>
        <w:rPr>
          <w:rFonts w:ascii="Times New Roman" w:hAnsi="Times New Roman" w:cs="Times New Roman"/>
        </w:rPr>
        <w:br w:type="page"/>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6"/>
      </w:tblGrid>
      <w:tr w14:paraId="1A69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vAlign w:val="center"/>
          </w:tcPr>
          <w:p w14:paraId="2C3A40A1">
            <w:pPr>
              <w:wordWrap w:val="0"/>
              <w:spacing w:line="360" w:lineRule="auto"/>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附件材料索引</w:t>
            </w:r>
          </w:p>
        </w:tc>
      </w:tr>
      <w:tr w14:paraId="5237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vAlign w:val="center"/>
          </w:tcPr>
          <w:p w14:paraId="67802E57">
            <w:pPr>
              <w:pStyle w:val="18"/>
              <w:numPr>
                <w:ilvl w:val="0"/>
                <w:numId w:val="0"/>
              </w:numPr>
              <w:wordWrap w:val="0"/>
              <w:spacing w:line="360" w:lineRule="auto"/>
              <w:ind w:firstLine="0" w:firstLineChars="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基本附件</w:t>
            </w:r>
          </w:p>
        </w:tc>
      </w:tr>
      <w:tr w14:paraId="2CDD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9736" w:type="dxa"/>
            <w:vAlign w:val="center"/>
          </w:tcPr>
          <w:p w14:paraId="424D9AAE">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申报单位的营业执照或法人证书复印件；</w:t>
            </w:r>
          </w:p>
          <w:p w14:paraId="5499E5F5">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衡量指标数据计算过程；</w:t>
            </w:r>
          </w:p>
          <w:p w14:paraId="41FBCBEE">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近3年无发生过重大环境、安全、质量等事故承诺书；</w:t>
            </w:r>
          </w:p>
        </w:tc>
      </w:tr>
      <w:tr w14:paraId="6723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vAlign w:val="center"/>
          </w:tcPr>
          <w:p w14:paraId="302EA33F">
            <w:pPr>
              <w:pStyle w:val="18"/>
              <w:numPr>
                <w:ilvl w:val="0"/>
                <w:numId w:val="0"/>
              </w:numPr>
              <w:wordWrap w:val="0"/>
              <w:spacing w:line="360" w:lineRule="auto"/>
              <w:ind w:firstLine="0" w:firstLineChars="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申报单位为企事业单位的，需另参考提供以下相应材料（若没有的材料自行删除）：</w:t>
            </w:r>
          </w:p>
        </w:tc>
      </w:tr>
      <w:tr w14:paraId="1504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9736" w:type="dxa"/>
            <w:vAlign w:val="center"/>
          </w:tcPr>
          <w:p w14:paraId="0D451860">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项目核准批复/企业投资项目备案证；</w:t>
            </w:r>
          </w:p>
          <w:p w14:paraId="54313579">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环评批复/环境影响登记备案表/属于豁免环评的情况说明；</w:t>
            </w:r>
          </w:p>
          <w:p w14:paraId="46811F7A">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节能审查意见/不需开展节能审查的情况说明；</w:t>
            </w:r>
          </w:p>
          <w:p w14:paraId="787846B5">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突发环境事件应急预案备案表；</w:t>
            </w:r>
          </w:p>
          <w:p w14:paraId="32070CB1">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水土保持方案批复/不需开展的情况说明；</w:t>
            </w:r>
          </w:p>
          <w:p w14:paraId="46CA19CB">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社会风险稳定评估意见/不需开展的情况说明；</w:t>
            </w:r>
          </w:p>
          <w:p w14:paraId="5C430035">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排污许可证或排污登记表；</w:t>
            </w:r>
          </w:p>
          <w:p w14:paraId="0C3D5C78">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竣工环保验收意见；</w:t>
            </w:r>
          </w:p>
          <w:p w14:paraId="0D229ADB">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节能审查验收意见；</w:t>
            </w:r>
          </w:p>
          <w:p w14:paraId="787D0BFF">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完税证明；</w:t>
            </w:r>
          </w:p>
          <w:p w14:paraId="155DA94A">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上一年度财务审计报告；</w:t>
            </w:r>
          </w:p>
          <w:p w14:paraId="6761ADD4">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银行信用等级证明；</w:t>
            </w:r>
          </w:p>
          <w:p w14:paraId="341CA2F6">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“信用中国”信用信息报告；</w:t>
            </w:r>
          </w:p>
          <w:p w14:paraId="02E252B5">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工程竣工验收意见；</w:t>
            </w:r>
          </w:p>
          <w:p w14:paraId="27B72AE6">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近三个月污染物检测报告；</w:t>
            </w:r>
          </w:p>
          <w:p w14:paraId="324837D1">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质量管理体系、职业健康安全管理体系、环境管理体系、能源管理体系、知识产权管理体系等认证证书；</w:t>
            </w:r>
          </w:p>
          <w:p w14:paraId="4E4277B5">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产品质量检验报告；</w:t>
            </w:r>
          </w:p>
          <w:p w14:paraId="35CB4954">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清洁生产企业证书；</w:t>
            </w:r>
          </w:p>
          <w:p w14:paraId="4142A096">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企业技术中心证书；</w:t>
            </w:r>
          </w:p>
          <w:p w14:paraId="01043D7A">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高新技术企业/产品证书；</w:t>
            </w:r>
          </w:p>
          <w:p w14:paraId="085D5352">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专精特新中小企业（或专精特新小巨人）；</w:t>
            </w:r>
          </w:p>
          <w:p w14:paraId="4DF7BF2F">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绿色工厂；</w:t>
            </w:r>
          </w:p>
          <w:p w14:paraId="20B0DAC5">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实用专利、发明专利等专利证书；</w:t>
            </w:r>
          </w:p>
          <w:p w14:paraId="134A79AB">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节水型企业等其他循环经济相关荣誉和资质；</w:t>
            </w:r>
          </w:p>
          <w:p w14:paraId="69B2A77D">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绿色低碳循环发展相关的第三方认证和其他相关佐证材料；</w:t>
            </w:r>
          </w:p>
          <w:p w14:paraId="6367048D">
            <w:pPr>
              <w:pStyle w:val="18"/>
              <w:numPr>
                <w:ilvl w:val="0"/>
                <w:numId w:val="3"/>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示范项目需提供已投入资金占总投资额度的比例情况说明。</w:t>
            </w:r>
          </w:p>
        </w:tc>
      </w:tr>
      <w:tr w14:paraId="5380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vAlign w:val="center"/>
          </w:tcPr>
          <w:p w14:paraId="6D28E3C9">
            <w:pPr>
              <w:pStyle w:val="18"/>
              <w:numPr>
                <w:ilvl w:val="0"/>
                <w:numId w:val="0"/>
              </w:numPr>
              <w:wordWrap w:val="0"/>
              <w:spacing w:line="36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申报单位为园区或城市（区县）的，需另</w:t>
            </w:r>
            <w:r>
              <w:rPr>
                <w:rFonts w:hint="default" w:ascii="Times New Roman" w:hAnsi="Times New Roman" w:eastAsia="仿宋" w:cs="Times New Roman"/>
                <w:color w:val="auto"/>
                <w:sz w:val="24"/>
                <w:szCs w:val="24"/>
                <w:lang w:val="en-US" w:eastAsia="zh-CN"/>
              </w:rPr>
              <w:t>参考</w:t>
            </w:r>
            <w:r>
              <w:rPr>
                <w:rFonts w:hint="default" w:ascii="Times New Roman" w:hAnsi="Times New Roman" w:eastAsia="仿宋" w:cs="Times New Roman"/>
                <w:color w:val="auto"/>
                <w:sz w:val="24"/>
                <w:szCs w:val="24"/>
              </w:rPr>
              <w:t>提供以下材料</w:t>
            </w:r>
            <w:r>
              <w:rPr>
                <w:rFonts w:hint="default" w:ascii="Times New Roman" w:hAnsi="Times New Roman" w:eastAsia="仿宋" w:cs="Times New Roman"/>
                <w:color w:val="auto"/>
                <w:sz w:val="24"/>
                <w:szCs w:val="24"/>
                <w:lang w:val="en-US" w:eastAsia="zh-CN"/>
              </w:rPr>
              <w:t>（若没有的材料自行删除）</w:t>
            </w:r>
            <w:r>
              <w:rPr>
                <w:rFonts w:hint="default" w:ascii="Times New Roman" w:hAnsi="Times New Roman" w:eastAsia="仿宋" w:cs="Times New Roman"/>
                <w:color w:val="auto"/>
                <w:sz w:val="24"/>
                <w:szCs w:val="24"/>
              </w:rPr>
              <w:t>：</w:t>
            </w:r>
          </w:p>
        </w:tc>
      </w:tr>
      <w:tr w14:paraId="764B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atLeast"/>
        </w:trPr>
        <w:tc>
          <w:tcPr>
            <w:tcW w:w="9736" w:type="dxa"/>
            <w:vAlign w:val="center"/>
          </w:tcPr>
          <w:p w14:paraId="1B469ABC">
            <w:pPr>
              <w:pStyle w:val="18"/>
              <w:numPr>
                <w:ilvl w:val="0"/>
                <w:numId w:val="0"/>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1、园区或城市（区县）的相关政府审批事项，如园区批准设立、</w:t>
            </w:r>
            <w:r>
              <w:rPr>
                <w:rFonts w:hint="default" w:ascii="Times New Roman" w:hAnsi="Times New Roman" w:eastAsia="仿宋" w:cs="Times New Roman"/>
                <w:b w:val="0"/>
                <w:bCs w:val="0"/>
                <w:color w:val="auto"/>
                <w:sz w:val="24"/>
                <w:szCs w:val="24"/>
                <w:lang w:val="en-US" w:bidi="ar-SA"/>
              </w:rPr>
              <w:t>符合</w:t>
            </w:r>
            <w:r>
              <w:rPr>
                <w:rFonts w:hint="default" w:ascii="Times New Roman" w:hAnsi="Times New Roman" w:eastAsia="仿宋" w:cs="Times New Roman"/>
                <w:b w:val="0"/>
                <w:bCs w:val="0"/>
                <w:color w:val="auto"/>
                <w:sz w:val="24"/>
                <w:szCs w:val="24"/>
                <w:lang w:bidi="ar-SA"/>
              </w:rPr>
              <w:t>土地利用、城市规划、环境保护规划的证明文件</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四至</w:t>
            </w:r>
            <w:r>
              <w:rPr>
                <w:rFonts w:hint="default" w:ascii="Times New Roman" w:hAnsi="Times New Roman" w:eastAsia="仿宋" w:cs="Times New Roman"/>
                <w:b w:val="0"/>
                <w:bCs w:val="0"/>
                <w:color w:val="auto"/>
                <w:sz w:val="24"/>
                <w:szCs w:val="24"/>
              </w:rPr>
              <w:t>范围证明</w:t>
            </w:r>
            <w:r>
              <w:rPr>
                <w:rFonts w:hint="default" w:ascii="Times New Roman" w:hAnsi="Times New Roman" w:eastAsia="仿宋" w:cs="Times New Roman"/>
                <w:color w:val="auto"/>
                <w:sz w:val="24"/>
                <w:szCs w:val="24"/>
              </w:rPr>
              <w:t>文件</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b w:val="0"/>
                <w:bCs w:val="0"/>
                <w:color w:val="auto"/>
                <w:sz w:val="24"/>
                <w:szCs w:val="24"/>
                <w:lang w:val="en-US" w:eastAsia="zh-CN" w:bidi="ar-SA"/>
              </w:rPr>
              <w:t>园区规划</w:t>
            </w:r>
            <w:r>
              <w:rPr>
                <w:rFonts w:hint="default" w:ascii="Times New Roman" w:hAnsi="Times New Roman" w:eastAsia="仿宋" w:cs="Times New Roman"/>
                <w:b w:val="0"/>
                <w:bCs w:val="0"/>
                <w:color w:val="auto"/>
                <w:sz w:val="24"/>
                <w:szCs w:val="24"/>
                <w:lang w:bidi="ar-SA"/>
              </w:rPr>
              <w:t>环评</w:t>
            </w:r>
            <w:r>
              <w:rPr>
                <w:rFonts w:hint="default" w:ascii="Times New Roman" w:hAnsi="Times New Roman" w:eastAsia="仿宋" w:cs="Times New Roman"/>
                <w:b w:val="0"/>
                <w:bCs w:val="0"/>
                <w:color w:val="auto"/>
                <w:sz w:val="24"/>
                <w:szCs w:val="24"/>
                <w:lang w:val="en-US" w:eastAsia="zh-CN" w:bidi="ar-SA"/>
              </w:rPr>
              <w:t>批复、循环经济相关发展规划、实施方案或行动计划、循环经济产业链图</w:t>
            </w:r>
            <w:r>
              <w:rPr>
                <w:rFonts w:hint="default" w:ascii="Times New Roman" w:hAnsi="Times New Roman" w:eastAsia="仿宋" w:cs="Times New Roman"/>
                <w:color w:val="auto"/>
                <w:sz w:val="24"/>
                <w:szCs w:val="24"/>
                <w:lang w:val="en-US" w:eastAsia="zh-CN"/>
              </w:rPr>
              <w:t>等证明材料；</w:t>
            </w:r>
          </w:p>
          <w:p w14:paraId="3AC8D806">
            <w:pPr>
              <w:pStyle w:val="18"/>
              <w:numPr>
                <w:ilvl w:val="0"/>
                <w:numId w:val="0"/>
              </w:numPr>
              <w:wordWrap w:val="0"/>
              <w:spacing w:line="360" w:lineRule="auto"/>
              <w:ind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2、园区重点项目中的完工项目要提供竣工环保验收意见、工程验收意见、近三个月污染物监测报告、产品质量检验报告等相关证明材料；</w:t>
            </w:r>
          </w:p>
          <w:p w14:paraId="68725AA8">
            <w:pPr>
              <w:pStyle w:val="18"/>
              <w:numPr>
                <w:ilvl w:val="0"/>
                <w:numId w:val="0"/>
              </w:numPr>
              <w:wordWrap w:val="0"/>
              <w:spacing w:line="360" w:lineRule="auto"/>
              <w:ind w:firstLine="0" w:firstLineChars="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园区或城市（区县）准入管理办法、节能减排目标考核完成情况证明材料等其他需补充的佐证材料</w:t>
            </w:r>
            <w:r>
              <w:rPr>
                <w:rFonts w:hint="default" w:ascii="Times New Roman" w:hAnsi="Times New Roman" w:eastAsia="仿宋" w:cs="Times New Roman"/>
                <w:color w:val="auto"/>
                <w:sz w:val="24"/>
                <w:szCs w:val="24"/>
                <w:lang w:eastAsia="zh-CN"/>
              </w:rPr>
              <w:t>；</w:t>
            </w:r>
          </w:p>
          <w:p w14:paraId="7A8642CD">
            <w:pPr>
              <w:pStyle w:val="18"/>
              <w:numPr>
                <w:ilvl w:val="0"/>
                <w:numId w:val="0"/>
              </w:numPr>
              <w:wordWrap w:val="0"/>
              <w:spacing w:line="360" w:lineRule="auto"/>
              <w:ind w:firstLine="0" w:firstLineChars="0"/>
              <w:jc w:val="both"/>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区域内企业的清洁生产企业证书、企业技术中心证书、高新技术企业/产品证书、专精特新中小企业（或专精特新小巨人）</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绿色工厂、节水型企业等循环经济相关荣誉和资质等佐证材料</w:t>
            </w:r>
            <w:r>
              <w:rPr>
                <w:rFonts w:hint="default" w:ascii="Times New Roman" w:hAnsi="Times New Roman" w:eastAsia="仿宋" w:cs="Times New Roman"/>
                <w:color w:val="auto"/>
                <w:sz w:val="24"/>
                <w:szCs w:val="24"/>
                <w:lang w:eastAsia="zh-CN"/>
              </w:rPr>
              <w:t>；</w:t>
            </w:r>
          </w:p>
          <w:p w14:paraId="3B957A0B">
            <w:pPr>
              <w:pStyle w:val="18"/>
              <w:numPr>
                <w:ilvl w:val="0"/>
                <w:numId w:val="0"/>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5、园区循环化改造试点、节水型园区、节水型城市、循环经济示范城市（县）、无废城市等循环经济相关荣誉；</w:t>
            </w:r>
          </w:p>
          <w:p w14:paraId="14763CF1">
            <w:pPr>
              <w:pStyle w:val="18"/>
              <w:numPr>
                <w:ilvl w:val="0"/>
                <w:numId w:val="0"/>
              </w:numPr>
              <w:wordWrap w:val="0"/>
              <w:spacing w:line="360" w:lineRule="auto"/>
              <w:ind w:firstLine="0" w:firstLineChars="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6、其他等佐证文件</w:t>
            </w:r>
          </w:p>
        </w:tc>
      </w:tr>
      <w:tr w14:paraId="69B8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vAlign w:val="center"/>
          </w:tcPr>
          <w:p w14:paraId="2B7A6FB0">
            <w:pPr>
              <w:wordWrap w:val="0"/>
              <w:spacing w:line="360" w:lineRule="auto"/>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材料真实性承诺</w:t>
            </w:r>
          </w:p>
        </w:tc>
      </w:tr>
      <w:tr w14:paraId="34B3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vAlign w:val="center"/>
          </w:tcPr>
          <w:p w14:paraId="5FACACFF">
            <w:pPr>
              <w:wordWrap w:val="0"/>
              <w:spacing w:line="360" w:lineRule="auto"/>
              <w:rPr>
                <w:rFonts w:hint="default" w:ascii="Times New Roman" w:hAnsi="Times New Roman" w:eastAsia="仿宋" w:cs="Times New Roman"/>
                <w:color w:val="auto"/>
                <w:sz w:val="24"/>
                <w:szCs w:val="24"/>
              </w:rPr>
            </w:pPr>
          </w:p>
          <w:p w14:paraId="5055C79D">
            <w:pPr>
              <w:wordWrap w:val="0"/>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我单位郑重承诺：本次申报广东省循环经济示范单位所提交的相关信息、数据及证明材料均真实、准确，并承担因材料虚假引起的全部责任。</w:t>
            </w:r>
          </w:p>
          <w:p w14:paraId="0861C9DA">
            <w:pPr>
              <w:wordWrap w:val="0"/>
              <w:spacing w:line="36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特此承诺。</w:t>
            </w:r>
          </w:p>
          <w:p w14:paraId="40FA7528">
            <w:pPr>
              <w:wordWrap w:val="0"/>
              <w:spacing w:line="360" w:lineRule="auto"/>
              <w:ind w:firstLine="480" w:firstLineChars="200"/>
              <w:rPr>
                <w:rFonts w:hint="default" w:ascii="Times New Roman" w:hAnsi="Times New Roman" w:eastAsia="仿宋" w:cs="Times New Roman"/>
                <w:color w:val="auto"/>
                <w:sz w:val="24"/>
                <w:szCs w:val="24"/>
              </w:rPr>
            </w:pPr>
          </w:p>
          <w:p w14:paraId="476F1C71">
            <w:pPr>
              <w:wordWrap w:val="0"/>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z w:val="24"/>
                <w:szCs w:val="24"/>
                <w:lang w:eastAsia="zh-CN"/>
              </w:rPr>
              <w:t>法定代表人</w:t>
            </w:r>
            <w:r>
              <w:rPr>
                <w:rFonts w:hint="default" w:ascii="Times New Roman" w:hAnsi="Times New Roman" w:eastAsia="仿宋" w:cs="Times New Roman"/>
                <w:color w:val="auto"/>
                <w:sz w:val="24"/>
                <w:szCs w:val="24"/>
              </w:rPr>
              <w:t>或单位负责人(签字)：           单位公章：</w:t>
            </w:r>
          </w:p>
          <w:p w14:paraId="5BA1478F">
            <w:pPr>
              <w:wordWrap w:val="0"/>
              <w:spacing w:line="360" w:lineRule="auto"/>
              <w:rPr>
                <w:rFonts w:hint="default" w:ascii="Times New Roman" w:hAnsi="Times New Roman" w:eastAsia="仿宋" w:cs="Times New Roman"/>
                <w:color w:val="auto"/>
                <w:sz w:val="24"/>
                <w:szCs w:val="24"/>
              </w:rPr>
            </w:pPr>
          </w:p>
          <w:p w14:paraId="38F69E43">
            <w:pPr>
              <w:wordWrap w:val="0"/>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                                                 申请日期:    年    月   日  </w:t>
            </w:r>
          </w:p>
        </w:tc>
      </w:tr>
    </w:tbl>
    <w:p w14:paraId="392C32A4">
      <w:pPr>
        <w:spacing w:line="240" w:lineRule="auto"/>
        <w:ind w:left="0" w:firstLine="0" w:firstLineChars="0"/>
        <w:jc w:val="left"/>
        <w:outlineLvl w:val="9"/>
        <w:rPr>
          <w:rFonts w:hint="default" w:ascii="Times New Roman" w:hAnsi="Times New Roman" w:eastAsia="仿宋_GB2312" w:cs="Times New Roman"/>
          <w:color w:val="auto"/>
          <w:sz w:val="22"/>
          <w:szCs w:val="32"/>
        </w:rPr>
      </w:pPr>
      <w:r>
        <w:rPr>
          <w:rFonts w:hint="default" w:ascii="Times New Roman" w:hAnsi="Times New Roman" w:eastAsia="仿宋_GB2312" w:cs="Times New Roman"/>
          <w:color w:val="auto"/>
          <w:sz w:val="22"/>
          <w:szCs w:val="32"/>
          <w:lang w:val="en-US" w:eastAsia="zh-CN"/>
        </w:rPr>
        <w:t>注：</w:t>
      </w:r>
      <w:r>
        <w:rPr>
          <w:rFonts w:hint="default" w:ascii="Times New Roman" w:hAnsi="Times New Roman" w:eastAsia="仿宋_GB2312" w:cs="Times New Roman"/>
          <w:color w:val="auto"/>
          <w:sz w:val="22"/>
          <w:szCs w:val="32"/>
        </w:rPr>
        <w:t>纸面不敷、可另附页</w:t>
      </w:r>
    </w:p>
    <w:sectPr>
      <w:footerReference r:id="rId3" w:type="default"/>
      <w:pgSz w:w="11906" w:h="16838"/>
      <w:pgMar w:top="1134" w:right="1077" w:bottom="1134" w:left="10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6543DF6-71C6-4FE1-A4E3-ACD56414D1A7}"/>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5B38A75D-B371-45FE-9EF1-BF92BAC8967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6DC8">
    <w:pPr>
      <w:pStyle w:val="5"/>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C753894">
                          <w:pPr>
                            <w:pStyle w:val="5"/>
                            <w:rPr>
                              <w:sz w:val="22"/>
                              <w:szCs w:val="36"/>
                            </w:rPr>
                          </w:pPr>
                          <w:r>
                            <w:rPr>
                              <w:rFonts w:hint="eastAsia"/>
                              <w:sz w:val="22"/>
                              <w:szCs w:val="36"/>
                            </w:rPr>
                            <w:fldChar w:fldCharType="begin"/>
                          </w:r>
                          <w:r>
                            <w:rPr>
                              <w:sz w:val="22"/>
                              <w:szCs w:val="36"/>
                            </w:rPr>
                            <w:instrText xml:space="preserve"> PAGE  \* MERGEFORMAT </w:instrText>
                          </w:r>
                          <w:r>
                            <w:rPr>
                              <w:rFonts w:hint="eastAsia"/>
                              <w:sz w:val="22"/>
                              <w:szCs w:val="36"/>
                            </w:rPr>
                            <w:fldChar w:fldCharType="separate"/>
                          </w:r>
                          <w:r>
                            <w:rPr>
                              <w:sz w:val="22"/>
                              <w:szCs w:val="36"/>
                            </w:rPr>
                            <w:t>- 13 -</w:t>
                          </w:r>
                          <w:r>
                            <w:rPr>
                              <w:rFonts w:hint="eastAsia"/>
                              <w:sz w:val="22"/>
                              <w:szCs w:val="36"/>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2C753894">
                    <w:pPr>
                      <w:pStyle w:val="5"/>
                      <w:rPr>
                        <w:sz w:val="22"/>
                        <w:szCs w:val="36"/>
                      </w:rPr>
                    </w:pPr>
                    <w:r>
                      <w:rPr>
                        <w:rFonts w:hint="eastAsia"/>
                        <w:sz w:val="22"/>
                        <w:szCs w:val="36"/>
                      </w:rPr>
                      <w:fldChar w:fldCharType="begin"/>
                    </w:r>
                    <w:r>
                      <w:rPr>
                        <w:sz w:val="22"/>
                        <w:szCs w:val="36"/>
                      </w:rPr>
                      <w:instrText xml:space="preserve"> PAGE  \* MERGEFORMAT </w:instrText>
                    </w:r>
                    <w:r>
                      <w:rPr>
                        <w:rFonts w:hint="eastAsia"/>
                        <w:sz w:val="22"/>
                        <w:szCs w:val="36"/>
                      </w:rPr>
                      <w:fldChar w:fldCharType="separate"/>
                    </w:r>
                    <w:r>
                      <w:rPr>
                        <w:sz w:val="22"/>
                        <w:szCs w:val="36"/>
                      </w:rPr>
                      <w:t>- 13 -</w:t>
                    </w:r>
                    <w:r>
                      <w:rPr>
                        <w:rFonts w:hint="eastAsia"/>
                        <w:sz w:val="22"/>
                        <w:szCs w:val="36"/>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000000"/>
    <w:rsid w:val="60F00190"/>
    <w:rsid w:val="65B13C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7"/>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563C1"/>
      <w:u w:val="single"/>
    </w:rPr>
  </w:style>
  <w:style w:type="character" w:styleId="13">
    <w:name w:val="annotation reference"/>
    <w:basedOn w:val="11"/>
    <w:qFormat/>
    <w:uiPriority w:val="0"/>
    <w:rPr>
      <w:sz w:val="21"/>
      <w:szCs w:val="21"/>
    </w:rPr>
  </w:style>
  <w:style w:type="character" w:customStyle="1" w:styleId="14">
    <w:name w:val="批注文字 Char"/>
    <w:basedOn w:val="11"/>
    <w:link w:val="2"/>
    <w:qFormat/>
    <w:uiPriority w:val="0"/>
    <w:rPr>
      <w:kern w:val="2"/>
      <w:sz w:val="21"/>
      <w:szCs w:val="24"/>
    </w:rPr>
  </w:style>
  <w:style w:type="character" w:customStyle="1" w:styleId="15">
    <w:name w:val="日期 Char"/>
    <w:basedOn w:val="11"/>
    <w:link w:val="3"/>
    <w:qFormat/>
    <w:uiPriority w:val="0"/>
    <w:rPr>
      <w:kern w:val="2"/>
      <w:sz w:val="21"/>
      <w:szCs w:val="24"/>
    </w:rPr>
  </w:style>
  <w:style w:type="character" w:customStyle="1" w:styleId="16">
    <w:name w:val="批注框文本 Char"/>
    <w:link w:val="4"/>
    <w:qFormat/>
    <w:uiPriority w:val="0"/>
    <w:rPr>
      <w:kern w:val="2"/>
      <w:sz w:val="18"/>
      <w:szCs w:val="18"/>
    </w:rPr>
  </w:style>
  <w:style w:type="character" w:customStyle="1" w:styleId="17">
    <w:name w:val="批注主题 Char"/>
    <w:basedOn w:val="14"/>
    <w:link w:val="8"/>
    <w:qFormat/>
    <w:uiPriority w:val="0"/>
    <w:rPr>
      <w:b/>
      <w:bCs/>
      <w:kern w:val="2"/>
      <w:sz w:val="21"/>
      <w:szCs w:val="24"/>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5035</Words>
  <Characters>5189</Characters>
  <Paragraphs>253</Paragraphs>
  <TotalTime>30</TotalTime>
  <ScaleCrop>false</ScaleCrop>
  <LinksUpToDate>false</LinksUpToDate>
  <CharactersWithSpaces>5413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2019-09-06T04:03:00Z</dcterms:created>
  <dc:creator>lenovo</dc:creator>
  <cp:lastModifiedBy>mArxnLqiu</cp:lastModifiedBy>
  <cp:lastPrinted>2024-05-15T06:15:00Z</cp:lastPrinted>
  <dcterms:modified xsi:type="dcterms:W3CDTF">2024-10-09T08:13:54Z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A11795EDF51A436C99B9FF5388C56A17_13</vt:lpwstr>
  </property>
</Properties>
</file>