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9ABE">
      <w:pPr>
        <w:spacing w:before="162" w:line="230" w:lineRule="auto"/>
        <w:ind w:left="65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35CF66EB">
      <w:pPr>
        <w:spacing w:before="176" w:line="223" w:lineRule="auto"/>
        <w:ind w:left="2987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19"/>
          <w:sz w:val="43"/>
          <w:szCs w:val="43"/>
        </w:rPr>
        <w:t>报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43"/>
          <w:szCs w:val="43"/>
        </w:rPr>
        <w:t>名</w:t>
      </w:r>
      <w:r>
        <w:rPr>
          <w:rFonts w:ascii="黑体" w:hAnsi="黑体" w:eastAsia="黑体" w:cs="黑体"/>
          <w:spacing w:val="57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43"/>
          <w:szCs w:val="43"/>
        </w:rPr>
        <w:t>回</w:t>
      </w:r>
      <w:r>
        <w:rPr>
          <w:rFonts w:ascii="黑体" w:hAnsi="黑体" w:eastAsia="黑体" w:cs="黑体"/>
          <w:spacing w:val="23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43"/>
          <w:szCs w:val="43"/>
        </w:rPr>
        <w:t>执</w:t>
      </w:r>
    </w:p>
    <w:tbl>
      <w:tblPr>
        <w:tblStyle w:val="7"/>
        <w:tblW w:w="8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6242"/>
      </w:tblGrid>
      <w:tr w14:paraId="3758C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56" w:type="dxa"/>
            <w:vAlign w:val="center"/>
          </w:tcPr>
          <w:p w14:paraId="5D5B9A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4"/>
              </w:rPr>
              <w:t>单位名称</w:t>
            </w:r>
          </w:p>
        </w:tc>
        <w:tc>
          <w:tcPr>
            <w:tcW w:w="6242" w:type="dxa"/>
            <w:vAlign w:val="center"/>
          </w:tcPr>
          <w:p w14:paraId="4AF6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FFEC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056" w:type="dxa"/>
            <w:vAlign w:val="center"/>
          </w:tcPr>
          <w:p w14:paraId="205CE4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4"/>
              </w:rPr>
              <w:t>参加人数</w:t>
            </w:r>
          </w:p>
        </w:tc>
        <w:tc>
          <w:tcPr>
            <w:tcW w:w="6242" w:type="dxa"/>
            <w:vAlign w:val="center"/>
          </w:tcPr>
          <w:p w14:paraId="7CDF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A0DF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056" w:type="dxa"/>
            <w:vAlign w:val="center"/>
          </w:tcPr>
          <w:p w14:paraId="3AE39C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6242" w:type="dxa"/>
            <w:vAlign w:val="center"/>
          </w:tcPr>
          <w:p w14:paraId="5DDB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4AA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056" w:type="dxa"/>
            <w:vAlign w:val="center"/>
          </w:tcPr>
          <w:p w14:paraId="4C6801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3"/>
              </w:rPr>
              <w:t>联系电话</w:t>
            </w:r>
          </w:p>
        </w:tc>
        <w:tc>
          <w:tcPr>
            <w:tcW w:w="6242" w:type="dxa"/>
            <w:vAlign w:val="center"/>
          </w:tcPr>
          <w:p w14:paraId="586B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9FD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056" w:type="dxa"/>
            <w:vAlign w:val="center"/>
          </w:tcPr>
          <w:p w14:paraId="159AD5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微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信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6242" w:type="dxa"/>
            <w:vAlign w:val="center"/>
          </w:tcPr>
          <w:p w14:paraId="3ECC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522D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056" w:type="dxa"/>
            <w:vAlign w:val="center"/>
          </w:tcPr>
          <w:p w14:paraId="4A6A20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5"/>
              </w:rPr>
              <w:t>邮寄详细地址</w:t>
            </w:r>
          </w:p>
        </w:tc>
        <w:tc>
          <w:tcPr>
            <w:tcW w:w="6242" w:type="dxa"/>
            <w:vAlign w:val="center"/>
          </w:tcPr>
          <w:p w14:paraId="3968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2481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298" w:type="dxa"/>
            <w:gridSpan w:val="2"/>
            <w:vAlign w:val="center"/>
          </w:tcPr>
          <w:p w14:paraId="49D3A3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1"/>
              </w:rPr>
              <w:t>机构/企业/个人缴费、开票信息</w:t>
            </w:r>
          </w:p>
        </w:tc>
      </w:tr>
      <w:tr w14:paraId="2B73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9" w:hRule="atLeast"/>
        </w:trPr>
        <w:tc>
          <w:tcPr>
            <w:tcW w:w="2056" w:type="dxa"/>
            <w:vAlign w:val="center"/>
          </w:tcPr>
          <w:p w14:paraId="2995D4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3"/>
              </w:rPr>
              <w:t>发票开具信息</w:t>
            </w:r>
          </w:p>
        </w:tc>
        <w:tc>
          <w:tcPr>
            <w:tcW w:w="6242" w:type="dxa"/>
            <w:vAlign w:val="center"/>
          </w:tcPr>
          <w:p w14:paraId="6A253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eastAsia="宋体"/>
                <w:spacing w:val="15"/>
                <w:lang w:eastAsia="zh-CN"/>
              </w:rPr>
            </w:pPr>
            <w:r>
              <w:rPr>
                <w:rFonts w:ascii="Wingdings" w:hAnsi="Wingdings" w:eastAsia="Wingdings" w:cs="Wingdings"/>
                <w:spacing w:val="15"/>
              </w:rPr>
              <w:t>o</w:t>
            </w:r>
            <w:r>
              <w:rPr>
                <w:spacing w:val="15"/>
              </w:rPr>
              <w:t>专用增值税发票</w:t>
            </w:r>
            <w:r>
              <w:rPr>
                <w:spacing w:val="9"/>
              </w:rPr>
              <w:t xml:space="preserve">        </w:t>
            </w:r>
            <w:r>
              <w:rPr>
                <w:rFonts w:ascii="Wingdings" w:hAnsi="Wingdings" w:eastAsia="Wingdings" w:cs="Wingdings"/>
                <w:spacing w:val="15"/>
              </w:rPr>
              <w:t>o</w:t>
            </w:r>
            <w:r>
              <w:rPr>
                <w:spacing w:val="15"/>
              </w:rPr>
              <w:t>普通增值税发</w:t>
            </w:r>
            <w:r>
              <w:rPr>
                <w:rFonts w:hint="eastAsia"/>
                <w:spacing w:val="15"/>
                <w:lang w:eastAsia="zh-CN"/>
              </w:rPr>
              <w:t>票</w:t>
            </w:r>
          </w:p>
          <w:p w14:paraId="3D959C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  <w:r>
              <w:rPr>
                <w:spacing w:val="-3"/>
              </w:rPr>
              <w:t>单位名称：</w:t>
            </w:r>
          </w:p>
          <w:p w14:paraId="64D503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  <w:r>
              <w:rPr>
                <w:spacing w:val="-2"/>
              </w:rPr>
              <w:t>纳税人识别号：</w:t>
            </w:r>
          </w:p>
          <w:p w14:paraId="71A6FF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  <w:r>
              <w:rPr>
                <w:spacing w:val="-8"/>
              </w:rPr>
              <w:t>地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址：</w:t>
            </w:r>
          </w:p>
          <w:p w14:paraId="121E09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  <w:r>
              <w:rPr>
                <w:spacing w:val="-18"/>
              </w:rPr>
              <w:t>电</w:t>
            </w:r>
            <w:r>
              <w:rPr>
                <w:spacing w:val="5"/>
              </w:rPr>
              <w:t xml:space="preserve">  </w:t>
            </w:r>
            <w:r>
              <w:rPr>
                <w:spacing w:val="-18"/>
              </w:rPr>
              <w:t>话：</w:t>
            </w:r>
          </w:p>
          <w:p w14:paraId="38E2A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  <w:r>
              <w:rPr>
                <w:spacing w:val="-3"/>
              </w:rPr>
              <w:t>开户行：</w:t>
            </w:r>
          </w:p>
          <w:p w14:paraId="577B8E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  <w:r>
              <w:rPr>
                <w:spacing w:val="-11"/>
              </w:rPr>
              <w:t>账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号：</w:t>
            </w:r>
          </w:p>
        </w:tc>
      </w:tr>
      <w:tr w14:paraId="0A681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2056" w:type="dxa"/>
            <w:vAlign w:val="center"/>
          </w:tcPr>
          <w:p w14:paraId="6755D5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</w:pPr>
            <w:r>
              <w:rPr>
                <w:spacing w:val="-7"/>
              </w:rPr>
              <w:t>备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  <w:tc>
          <w:tcPr>
            <w:tcW w:w="6242" w:type="dxa"/>
            <w:vAlign w:val="center"/>
          </w:tcPr>
          <w:p w14:paraId="386E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 w14:paraId="3AE48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EB47A8">
      <w:pPr>
        <w:spacing w:before="162" w:line="230" w:lineRule="auto"/>
        <w:ind w:left="65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附件2</w:t>
      </w:r>
    </w:p>
    <w:p w14:paraId="2A0C725E">
      <w:pPr>
        <w:spacing w:before="154" w:line="227" w:lineRule="auto"/>
        <w:ind w:left="331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-2"/>
          <w:sz w:val="43"/>
          <w:szCs w:val="43"/>
        </w:rPr>
        <w:t>培训资质</w:t>
      </w:r>
    </w:p>
    <w:p w14:paraId="1F13DC19">
      <w:pPr>
        <w:spacing w:before="91" w:line="411" w:lineRule="auto"/>
        <w:ind w:left="23" w:right="120" w:firstLine="586"/>
        <w:jc w:val="both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中国认证认可协会（CCAA）是经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"https://baike.baidu.com/item/%E5%9B%BD%E5%AE%B6%E8%AE%A4%E8%AF%81%E8%AE%A4%E5%8F%AF%E7%9B%91%E7%9D%A3%E7%AE%A1%E7%90%86%E5%A7%94%E5%91%98%E4%BC%9A/2352665?fromModule=lemma_inlink"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国家认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证认可监督管理委员会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授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权，依法从事认证人员注册的机构，开展管理体系审核员、产品认证</w:t>
      </w:r>
      <w:r>
        <w:rPr>
          <w:rFonts w:hint="default" w:ascii="Times New Roman" w:hAnsi="Times New Roman" w:eastAsia="宋体" w:cs="Times New Roman"/>
          <w:spacing w:val="11"/>
          <w:sz w:val="28"/>
          <w:szCs w:val="28"/>
        </w:rPr>
        <w:t>检查员、服务认证审查员等注册工作。</w:t>
      </w:r>
      <w:r>
        <w:rPr>
          <w:rFonts w:hint="default" w:ascii="Times New Roman" w:hAnsi="Times New Roman" w:eastAsia="宋体" w:cs="Times New Roman"/>
          <w:sz w:val="28"/>
          <w:szCs w:val="28"/>
        </w:rPr>
        <w:t>CCAA</w:t>
      </w:r>
      <w:r>
        <w:rPr>
          <w:rFonts w:hint="default" w:ascii="Times New Roman" w:hAnsi="Times New Roman" w:eastAsia="宋体" w:cs="Times New Roman"/>
          <w:spacing w:val="11"/>
          <w:sz w:val="28"/>
          <w:szCs w:val="28"/>
        </w:rPr>
        <w:t xml:space="preserve"> 是国际人员认证协会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（IPC）的全权成员。</w:t>
      </w:r>
    </w:p>
    <w:p w14:paraId="192326E7">
      <w:pPr>
        <w:spacing w:before="3" w:line="397" w:lineRule="auto"/>
        <w:ind w:left="25" w:firstLine="563"/>
        <w:jc w:val="both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北京东方纵横认证中心有限公司是经国家认监委批准的、国内外知名的权威认证机构。具有管理体系认证、产品认证、服务认证、温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室气体核查等多类别的认证资质，并具备经中国认证认可协会（CCA</w:t>
      </w:r>
      <w:r>
        <w:rPr>
          <w:rFonts w:hint="default" w:ascii="Times New Roman" w:hAnsi="Times New Roman" w:eastAsia="宋体" w:cs="Times New Roman"/>
          <w:spacing w:val="-9"/>
          <w:sz w:val="28"/>
          <w:szCs w:val="28"/>
        </w:rPr>
        <w:t>A）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认可的温室气体核查人员培训资质。</w:t>
      </w:r>
    </w:p>
    <w:p w14:paraId="5A6EE969">
      <w:pPr>
        <w:spacing w:before="162" w:line="230" w:lineRule="auto"/>
        <w:ind w:left="65"/>
        <w:rPr>
          <w:position w:val="-1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position w:val="-127"/>
        </w:rPr>
        <w:drawing>
          <wp:inline distT="0" distB="0" distL="0" distR="0">
            <wp:extent cx="5269865" cy="4048760"/>
            <wp:effectExtent l="0" t="0" r="6985" b="889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404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E25E9">
      <w:pPr>
        <w:spacing w:before="162" w:line="230" w:lineRule="auto"/>
        <w:ind w:left="65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附件3</w:t>
      </w:r>
    </w:p>
    <w:p w14:paraId="2C0A85FA">
      <w:pPr>
        <w:spacing w:before="162" w:line="230" w:lineRule="auto"/>
        <w:ind w:left="65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drawing>
          <wp:inline distT="0" distB="0" distL="114300" distR="114300">
            <wp:extent cx="4814570" cy="70675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457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0DD3"/>
    <w:rsid w:val="052B7893"/>
    <w:rsid w:val="18BD7665"/>
    <w:rsid w:val="1CB21C96"/>
    <w:rsid w:val="49CE328F"/>
    <w:rsid w:val="5F487ACD"/>
    <w:rsid w:val="68CF6B55"/>
    <w:rsid w:val="7352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1518</Characters>
  <Lines>0</Lines>
  <Paragraphs>0</Paragraphs>
  <TotalTime>15</TotalTime>
  <ScaleCrop>false</ScaleCrop>
  <LinksUpToDate>false</LinksUpToDate>
  <CharactersWithSpaces>1552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w¿ÑcHester</cp:lastModifiedBy>
  <dcterms:modified xsi:type="dcterms:W3CDTF">2026-03-23T10:06:22Z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eyJoZGlkIjoiMGMxYWI3ZmExNzBiZjU3NTQwMjUxNzBmNzg4NWFlM2UiLCJ1c2VySWQiOiIyODA2NTgwOTUifQ==</vt:lpwstr>
  </property>
  <property fmtid="{D5CDD505-2E9C-101B-9397-08002B2CF9AE}" pid="4" name="ICV">
    <vt:lpwstr>5087E4522060426191AFE283D2B30182_13</vt:lpwstr>
  </property>
</Properties>
</file>