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F669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/>
        <w:jc w:val="left"/>
        <w:textAlignment w:val="auto"/>
        <w:rPr>
          <w:rFonts w:hint="eastAsia"/>
          <w:sz w:val="32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44"/>
          <w:lang w:val="en-US" w:eastAsia="zh-CN"/>
        </w:rPr>
        <w:t>附件</w:t>
      </w:r>
    </w:p>
    <w:p w14:paraId="7580FA5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第十届“创客广东”先进材料与绿色低碳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中小企业创新创业大赛决赛流程</w:t>
      </w:r>
    </w:p>
    <w:p w14:paraId="28F0DAF2">
      <w:pPr>
        <w:pStyle w:val="2"/>
        <w:ind w:firstLine="64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一、大赛流程</w:t>
      </w:r>
    </w:p>
    <w:p w14:paraId="2B0D95CD">
      <w:pPr>
        <w:bidi w:val="0"/>
        <w:adjustRightInd w:val="0"/>
        <w:snapToGrid w:val="0"/>
        <w:spacing w:line="360" w:lineRule="auto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时间：2026年7月24日（周五）14:00-18:00</w:t>
      </w:r>
    </w:p>
    <w:p w14:paraId="14B39EEC">
      <w:pPr>
        <w:bidi w:val="0"/>
        <w:adjustRightInd w:val="0"/>
        <w:snapToGrid w:val="0"/>
        <w:spacing w:line="360" w:lineRule="auto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地点：智造谷产业园（广州）有限公司（广州市黄埔区科学城东明三路18号）</w:t>
      </w:r>
    </w:p>
    <w:tbl>
      <w:tblPr>
        <w:tblStyle w:val="8"/>
        <w:tblpPr w:leftFromText="180" w:rightFromText="180" w:vertAnchor="text" w:horzAnchor="page" w:tblpX="1784" w:tblpY="284"/>
        <w:tblOverlap w:val="never"/>
        <w:tblW w:w="83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9"/>
        <w:gridCol w:w="4256"/>
        <w:gridCol w:w="1579"/>
      </w:tblGrid>
      <w:tr w14:paraId="0AB61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479" w:type="dxa"/>
            <w:vAlign w:val="center"/>
          </w:tcPr>
          <w:p w14:paraId="20E6DAD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highlight w:val="none"/>
              </w:rPr>
              <w:t>时间</w:t>
            </w:r>
          </w:p>
        </w:tc>
        <w:tc>
          <w:tcPr>
            <w:tcW w:w="4256" w:type="dxa"/>
            <w:vAlign w:val="center"/>
          </w:tcPr>
          <w:p w14:paraId="4E6ED5D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highlight w:val="none"/>
              </w:rPr>
            </w:pPr>
            <w:r>
              <w:rPr>
                <w:rFonts w:hint="eastAsia" w:cs="仿宋"/>
                <w:b/>
                <w:sz w:val="28"/>
                <w:highlight w:val="none"/>
                <w:lang w:val="en-US" w:eastAsia="zh-CN"/>
              </w:rPr>
              <w:t>主要</w:t>
            </w:r>
            <w:r>
              <w:rPr>
                <w:rFonts w:hint="eastAsia" w:ascii="仿宋" w:hAnsi="仿宋" w:eastAsia="仿宋" w:cs="仿宋"/>
                <w:b/>
                <w:sz w:val="28"/>
                <w:highlight w:val="none"/>
              </w:rPr>
              <w:t>内容</w:t>
            </w:r>
          </w:p>
        </w:tc>
        <w:tc>
          <w:tcPr>
            <w:tcW w:w="1579" w:type="dxa"/>
            <w:vAlign w:val="center"/>
          </w:tcPr>
          <w:p w14:paraId="724BB50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cs="仿宋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cs="仿宋"/>
                <w:b/>
                <w:sz w:val="28"/>
                <w:highlight w:val="none"/>
                <w:lang w:val="en-US" w:eastAsia="zh-CN"/>
              </w:rPr>
              <w:t>地点</w:t>
            </w:r>
          </w:p>
        </w:tc>
      </w:tr>
      <w:tr w14:paraId="529DC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314" w:type="dxa"/>
            <w:gridSpan w:val="3"/>
            <w:vAlign w:val="center"/>
          </w:tcPr>
          <w:p w14:paraId="57802E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2"/>
                <w:sz w:val="30"/>
                <w:szCs w:val="30"/>
                <w:highlight w:val="none"/>
                <w:lang w:val="en-US" w:eastAsia="zh-CN" w:bidi="ar-SA"/>
              </w:rPr>
              <w:t>企业组和创业组</w:t>
            </w:r>
          </w:p>
        </w:tc>
      </w:tr>
      <w:tr w14:paraId="0B5EF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479" w:type="dxa"/>
            <w:vAlign w:val="center"/>
          </w:tcPr>
          <w:p w14:paraId="226D9CB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13:40-14:00</w:t>
            </w:r>
          </w:p>
        </w:tc>
        <w:tc>
          <w:tcPr>
            <w:tcW w:w="4256" w:type="dxa"/>
            <w:vAlign w:val="center"/>
          </w:tcPr>
          <w:p w14:paraId="31ADBD4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签到</w:t>
            </w:r>
          </w:p>
        </w:tc>
        <w:tc>
          <w:tcPr>
            <w:tcW w:w="1579" w:type="dxa"/>
            <w:vMerge w:val="restart"/>
            <w:vAlign w:val="center"/>
          </w:tcPr>
          <w:p w14:paraId="3A1A0E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会场一</w:t>
            </w:r>
          </w:p>
          <w:p w14:paraId="00755C8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val="en-US" w:eastAsia="zh-CN"/>
              </w:rPr>
              <w:t>一楼</w:t>
            </w: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</w:tr>
      <w:tr w14:paraId="3F7EF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479" w:type="dxa"/>
            <w:vAlign w:val="center"/>
          </w:tcPr>
          <w:p w14:paraId="40CA8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14:00-14:05</w:t>
            </w:r>
          </w:p>
        </w:tc>
        <w:tc>
          <w:tcPr>
            <w:tcW w:w="4256" w:type="dxa"/>
            <w:vAlign w:val="center"/>
          </w:tcPr>
          <w:p w14:paraId="1E5A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开赛仪式</w:t>
            </w:r>
          </w:p>
        </w:tc>
        <w:tc>
          <w:tcPr>
            <w:tcW w:w="1579" w:type="dxa"/>
            <w:vMerge w:val="continue"/>
            <w:vAlign w:val="center"/>
          </w:tcPr>
          <w:p w14:paraId="74755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513C7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479" w:type="dxa"/>
            <w:vAlign w:val="center"/>
          </w:tcPr>
          <w:p w14:paraId="30049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14:05-14:10</w:t>
            </w:r>
          </w:p>
        </w:tc>
        <w:tc>
          <w:tcPr>
            <w:tcW w:w="4256" w:type="dxa"/>
            <w:vAlign w:val="center"/>
          </w:tcPr>
          <w:p w14:paraId="754AF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嘉宾致辞</w:t>
            </w:r>
          </w:p>
        </w:tc>
        <w:tc>
          <w:tcPr>
            <w:tcW w:w="1579" w:type="dxa"/>
            <w:vMerge w:val="continue"/>
            <w:vAlign w:val="center"/>
          </w:tcPr>
          <w:p w14:paraId="594C9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0B221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314" w:type="dxa"/>
            <w:gridSpan w:val="3"/>
            <w:vAlign w:val="center"/>
          </w:tcPr>
          <w:p w14:paraId="596B0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2"/>
                <w:sz w:val="30"/>
                <w:szCs w:val="30"/>
                <w:highlight w:val="none"/>
                <w:lang w:val="en-US" w:eastAsia="zh-CN" w:bidi="ar-SA"/>
              </w:rPr>
              <w:t>企业组</w:t>
            </w:r>
          </w:p>
        </w:tc>
      </w:tr>
      <w:tr w14:paraId="4C031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479" w:type="dxa"/>
            <w:vAlign w:val="center"/>
          </w:tcPr>
          <w:p w14:paraId="26EF5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14:10-17:40</w:t>
            </w:r>
          </w:p>
        </w:tc>
        <w:tc>
          <w:tcPr>
            <w:tcW w:w="4256" w:type="dxa"/>
            <w:vAlign w:val="center"/>
          </w:tcPr>
          <w:p w14:paraId="78D0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企业组比赛</w:t>
            </w:r>
          </w:p>
        </w:tc>
        <w:tc>
          <w:tcPr>
            <w:tcW w:w="1579" w:type="dxa"/>
            <w:vMerge w:val="restart"/>
            <w:vAlign w:val="center"/>
          </w:tcPr>
          <w:p w14:paraId="32943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会场一</w:t>
            </w:r>
          </w:p>
          <w:p w14:paraId="2DF52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  <w:t>（一楼）</w:t>
            </w:r>
          </w:p>
        </w:tc>
      </w:tr>
      <w:tr w14:paraId="53D6A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479" w:type="dxa"/>
            <w:vAlign w:val="center"/>
          </w:tcPr>
          <w:p w14:paraId="4ACA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17:40-17:45</w:t>
            </w:r>
          </w:p>
        </w:tc>
        <w:tc>
          <w:tcPr>
            <w:tcW w:w="4256" w:type="dxa"/>
            <w:vAlign w:val="center"/>
          </w:tcPr>
          <w:p w14:paraId="1D34A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赛事总结</w:t>
            </w:r>
          </w:p>
        </w:tc>
        <w:tc>
          <w:tcPr>
            <w:tcW w:w="1579" w:type="dxa"/>
            <w:vMerge w:val="continue"/>
            <w:vAlign w:val="center"/>
          </w:tcPr>
          <w:p w14:paraId="726B3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5C9B3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314" w:type="dxa"/>
            <w:gridSpan w:val="3"/>
            <w:vAlign w:val="center"/>
          </w:tcPr>
          <w:p w14:paraId="3CAB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2"/>
                <w:sz w:val="30"/>
                <w:szCs w:val="30"/>
                <w:highlight w:val="none"/>
                <w:lang w:val="en-US" w:eastAsia="zh-CN" w:bidi="ar-SA"/>
              </w:rPr>
              <w:t>创业组</w:t>
            </w:r>
          </w:p>
        </w:tc>
      </w:tr>
      <w:tr w14:paraId="611CC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479" w:type="dxa"/>
            <w:vAlign w:val="center"/>
          </w:tcPr>
          <w:p w14:paraId="0CB6F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14:20-17:30</w:t>
            </w:r>
          </w:p>
        </w:tc>
        <w:tc>
          <w:tcPr>
            <w:tcW w:w="425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F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创业组比赛</w:t>
            </w:r>
          </w:p>
        </w:tc>
        <w:tc>
          <w:tcPr>
            <w:tcW w:w="1579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525C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会场二</w:t>
            </w:r>
          </w:p>
          <w:p w14:paraId="3D90B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  <w:t>三楼）</w:t>
            </w:r>
          </w:p>
        </w:tc>
      </w:tr>
      <w:tr w14:paraId="6FBC8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479" w:type="dxa"/>
            <w:vAlign w:val="center"/>
          </w:tcPr>
          <w:p w14:paraId="76E22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17:30-17:35</w:t>
            </w:r>
          </w:p>
        </w:tc>
        <w:tc>
          <w:tcPr>
            <w:tcW w:w="4256" w:type="dxa"/>
            <w:tcBorders>
              <w:top w:val="single" w:color="auto" w:sz="4" w:space="0"/>
            </w:tcBorders>
            <w:vAlign w:val="center"/>
          </w:tcPr>
          <w:p w14:paraId="742DE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赛事总结</w:t>
            </w:r>
          </w:p>
        </w:tc>
        <w:tc>
          <w:tcPr>
            <w:tcW w:w="1579" w:type="dxa"/>
            <w:vMerge w:val="continue"/>
            <w:tcBorders>
              <w:right w:val="single" w:color="auto" w:sz="4" w:space="0"/>
            </w:tcBorders>
            <w:vAlign w:val="center"/>
          </w:tcPr>
          <w:p w14:paraId="47AA6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77A42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314" w:type="dxa"/>
            <w:gridSpan w:val="3"/>
            <w:vAlign w:val="center"/>
          </w:tcPr>
          <w:p w14:paraId="01381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2"/>
                <w:sz w:val="30"/>
                <w:szCs w:val="30"/>
                <w:highlight w:val="none"/>
                <w:lang w:val="en-US" w:eastAsia="zh-CN" w:bidi="ar-SA"/>
              </w:rPr>
              <w:t>企业组和创业组</w:t>
            </w:r>
          </w:p>
        </w:tc>
      </w:tr>
      <w:tr w14:paraId="30BF8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479" w:type="dxa"/>
            <w:vAlign w:val="center"/>
          </w:tcPr>
          <w:p w14:paraId="76D57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17:45-18:00</w:t>
            </w:r>
          </w:p>
        </w:tc>
        <w:tc>
          <w:tcPr>
            <w:tcW w:w="4256" w:type="dxa"/>
            <w:vAlign w:val="center"/>
          </w:tcPr>
          <w:p w14:paraId="1E224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颁奖</w:t>
            </w:r>
          </w:p>
        </w:tc>
        <w:tc>
          <w:tcPr>
            <w:tcW w:w="1579" w:type="dxa"/>
            <w:vAlign w:val="center"/>
          </w:tcPr>
          <w:p w14:paraId="35BEBE2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  <w:t>会场一</w:t>
            </w:r>
          </w:p>
          <w:p w14:paraId="43778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  <w:t>（一楼）</w:t>
            </w:r>
          </w:p>
        </w:tc>
      </w:tr>
    </w:tbl>
    <w:p w14:paraId="05CE7E92">
      <w:pPr>
        <w:pStyle w:val="2"/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参赛</w:t>
      </w:r>
      <w:r>
        <w:rPr>
          <w:rFonts w:hint="eastAsia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选手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需携带个人身份证以备工作人员核对身份。未能在规定时间到达会场进行签到的企业或</w:t>
      </w:r>
      <w:r>
        <w:rPr>
          <w:rFonts w:hint="eastAsia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创客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团队视为自动放弃参赛资格，如有特殊情况未能准时到达参赛现场，需提前向组委会报备，由组委会研究调整参赛安排。</w:t>
      </w:r>
    </w:p>
    <w:p w14:paraId="64BDA26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</w:t>
      </w:r>
      <w:r>
        <w:rPr>
          <w:rFonts w:hint="default"/>
          <w:lang w:val="en-US" w:eastAsia="zh-CN"/>
        </w:rPr>
        <w:t>赛事流程</w:t>
      </w:r>
    </w:p>
    <w:p w14:paraId="1BBBCE7D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（一）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7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17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日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14:30（赛前培训结束后）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，企业组、创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业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组分别进行线上抽签确定参赛顺序；</w:t>
      </w:r>
    </w:p>
    <w:p w14:paraId="754525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7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23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日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12:00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前，参赛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选手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需将</w:t>
      </w:r>
      <w:r>
        <w:rPr>
          <w:rFonts w:hint="default" w:ascii="Times New Roman" w:hAnsi="Times New Roman" w:eastAsia="仿宋_GB2312" w:cs="Times New Roman"/>
          <w:b/>
          <w:bCs/>
          <w:kern w:val="2"/>
          <w:sz w:val="30"/>
          <w:szCs w:val="30"/>
          <w:highlight w:val="none"/>
          <w:lang w:val="en-US" w:eastAsia="zh-CN" w:bidi="ar-SA"/>
        </w:rPr>
        <w:t>路演 PPT（文件命名规则：抽签序号+项目名称+演讲人姓名）及参赛团队成员身份证扫描件生成压缩包发到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0"/>
          <w:szCs w:val="30"/>
          <w:highlight w:val="none"/>
          <w:lang w:val="en-US" w:eastAsia="zh-CN" w:bidi="ar-SA"/>
        </w:rPr>
        <w:t>协会</w:t>
      </w:r>
      <w:r>
        <w:rPr>
          <w:rFonts w:hint="default" w:ascii="Times New Roman" w:hAnsi="Times New Roman" w:eastAsia="仿宋_GB2312" w:cs="Times New Roman"/>
          <w:b/>
          <w:bCs/>
          <w:kern w:val="2"/>
          <w:sz w:val="30"/>
          <w:szCs w:val="30"/>
          <w:highlight w:val="none"/>
          <w:lang w:val="en-US" w:eastAsia="zh-CN" w:bidi="ar-SA"/>
        </w:rPr>
        <w:t xml:space="preserve">邮箱 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0"/>
          <w:szCs w:val="30"/>
          <w:highlight w:val="none"/>
          <w:lang w:val="en-US" w:eastAsia="zh-CN" w:bidi="ar-SA"/>
        </w:rPr>
        <w:t>gdarcu@vip.163.com。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未按时将参赛资料发到指定邮箱的参赛者，视为自动放弃参赛资格，不予参赛。</w:t>
      </w:r>
    </w:p>
    <w:p w14:paraId="369462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（三）各组别参赛者按上述赛事时间安排到场参赛，到场后请遵循现场工作人员指引参赛。</w:t>
      </w:r>
    </w:p>
    <w:p w14:paraId="06A3056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360" w:lineRule="auto"/>
        <w:ind w:firstLine="600" w:firstLineChars="200"/>
        <w:jc w:val="both"/>
        <w:textAlignment w:val="auto"/>
        <w:rPr>
          <w:rFonts w:hint="eastAsia" w:ascii="仿宋_GB2312" w:eastAsia="仿宋_GB2312" w:cs="Arial" w:hAnsiTheme="minorEastAsia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（四）根据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专家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评委打分高低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，</w:t>
      </w:r>
      <w:r>
        <w:rPr>
          <w:rFonts w:hint="eastAsia" w:ascii="仿宋_GB2312" w:eastAsia="仿宋_GB2312" w:cs="Arial" w:hAnsiTheme="minorEastAsia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最终决出企业组一等奖1名，二等奖2名，三等奖3名，优秀奖4名，创业组一等奖1名，二等奖1名，三等奖1名，优秀奖2名。决赛结果产生后举办颁奖仪式。</w:t>
      </w:r>
    </w:p>
    <w:p w14:paraId="6F0D243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360" w:lineRule="auto"/>
        <w:ind w:firstLine="600" w:firstLineChars="200"/>
        <w:jc w:val="both"/>
        <w:textAlignment w:val="auto"/>
        <w:rPr>
          <w:rFonts w:hint="eastAsia" w:ascii="仿宋_GB2312" w:eastAsia="仿宋_GB2312" w:cs="Arial" w:hAnsiTheme="minorEastAsia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eastAsia="仿宋_GB2312" w:cs="Arial" w:hAnsiTheme="minorEastAsia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通过知识产权稽核和公示的16强（企业组前13名，创业组前3名）将推荐至省赛。</w:t>
      </w:r>
    </w:p>
    <w:p w14:paraId="602BBD6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360" w:lineRule="auto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rFonts w:hint="default"/>
          <w:lang w:val="en-US" w:eastAsia="zh-CN"/>
        </w:rPr>
        <w:t>赛事</w:t>
      </w:r>
      <w:r>
        <w:rPr>
          <w:rFonts w:hint="eastAsia"/>
          <w:lang w:val="en-US" w:eastAsia="zh-CN"/>
        </w:rPr>
        <w:t>规则</w:t>
      </w:r>
    </w:p>
    <w:p w14:paraId="1818C962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组委会组织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各组5名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专家评委对参赛项目现场路演、答辩进行评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分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。参赛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选手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采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用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+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”的模式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（即8分钟项目阐述+4分钟答辩）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进行比赛，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通过屏幕进行亮分，参赛人员当场确认成绩。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具体规则如下：</w:t>
      </w:r>
    </w:p>
    <w:p w14:paraId="6D512D4D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（一）参赛选手根据赛前抽签的顺序上台进行路演和答辩。</w:t>
      </w:r>
    </w:p>
    <w:p w14:paraId="1D374D66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（二）评分采用百分制，每个项目展示和答辩后，评委在纸质评分表中对选手进行打分(打小数点后三位)并签字确认，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现场屏幕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亮出各评委评分及总分平均分。各选手最终得分为扣除一个最高分和一个最低分后的平均分。</w:t>
      </w:r>
    </w:p>
    <w:p w14:paraId="32790430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（三）如参赛项目成绩相同，以并列名次排名，并列排名占位但不显示，最终取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企业组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前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13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名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和创业组前3名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的项目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进入省赛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（例：两个项目并列第四名，则下一名次为第六名，以此类推）。</w:t>
      </w:r>
    </w:p>
    <w:p w14:paraId="104A7010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（四）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企业组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如第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13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个和第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14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个项目出现分数相同的情况，则由专家评委组进行投票，获多数票数项目确定为第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13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名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；创业组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如第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个和第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个项目出现分数相同的情况，则由专家评委组进行投票，获多数票数项目确定为第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名。</w:t>
      </w:r>
    </w:p>
    <w:p w14:paraId="5CEA4B3E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（五）各组别参赛项目按比赛成绩进行排名，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企业组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前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13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名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和创业组前3名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的项目进行公示，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16强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项目经过组委会按知识产权、参赛资格、参赛领域、不良记录等内容稽核合规且公示无异议后，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推荐至省赛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。如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16强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项目中有项目无法通过赛事稽核，则由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企业组第14名和创业组第4名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递补，以此类推。</w:t>
      </w:r>
    </w:p>
    <w:p w14:paraId="327220EA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六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）如参赛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选手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对比赛成绩有较大异议，可在比赛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成绩亮分后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向组委会工作人员提出仲裁申请，报大赛仲裁委员会对比赛成绩进行复核，并出具最终比赛成绩仲裁决议。</w:t>
      </w:r>
    </w:p>
    <w:p w14:paraId="5D79FA37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七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）有以下情况，取消项目参赛资格：</w:t>
      </w:r>
    </w:p>
    <w:p w14:paraId="406F3DE8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1. 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没能按参赛时间到达会场进行参赛的企业或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创客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团队，视为自动放弃参加大赛资格；如有特殊情况未能到达参赛现场，需向组委会提前报备、迟到的参赛者延后参赛。</w:t>
      </w:r>
    </w:p>
    <w:p w14:paraId="7163A6BC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2. 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未按时、按要求提交参赛材料的项目，视为自动放弃参赛资格。</w:t>
      </w:r>
    </w:p>
    <w:p w14:paraId="2DC64596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3. 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参赛过程中不服从组委会管理安排的，且情节严重的，取消参赛资格。</w:t>
      </w:r>
    </w:p>
    <w:p w14:paraId="2CA79DE1">
      <w:pPr>
        <w:spacing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4. 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highlight w:val="none"/>
          <w:lang w:val="en-US" w:eastAsia="zh-CN" w:bidi="ar-SA"/>
        </w:rPr>
        <w:t>参赛过程中宣扬违法违规信息，取消参赛资格。</w:t>
      </w:r>
    </w:p>
    <w:p w14:paraId="0E1D7F7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4MWJmNmYxN2FlNDcyYmU5NmQxMTBjMzcxZjk2NzQifQ=="/>
  </w:docVars>
  <w:rsids>
    <w:rsidRoot w:val="00E24576"/>
    <w:rsid w:val="003F3E1F"/>
    <w:rsid w:val="00420CC3"/>
    <w:rsid w:val="004602A5"/>
    <w:rsid w:val="00585548"/>
    <w:rsid w:val="00811315"/>
    <w:rsid w:val="009C26B9"/>
    <w:rsid w:val="00B771A4"/>
    <w:rsid w:val="00BE4D4B"/>
    <w:rsid w:val="00E24576"/>
    <w:rsid w:val="02B851B2"/>
    <w:rsid w:val="05C07B80"/>
    <w:rsid w:val="06937B1C"/>
    <w:rsid w:val="07C313EE"/>
    <w:rsid w:val="07D1710E"/>
    <w:rsid w:val="096F40FD"/>
    <w:rsid w:val="0C265F58"/>
    <w:rsid w:val="0CFB0D42"/>
    <w:rsid w:val="0E9711C1"/>
    <w:rsid w:val="0F6D2D55"/>
    <w:rsid w:val="121216AA"/>
    <w:rsid w:val="17284928"/>
    <w:rsid w:val="1DED5FEE"/>
    <w:rsid w:val="1E751009"/>
    <w:rsid w:val="1FA94802"/>
    <w:rsid w:val="2277323E"/>
    <w:rsid w:val="23622FA4"/>
    <w:rsid w:val="23B6137F"/>
    <w:rsid w:val="23CF1A7E"/>
    <w:rsid w:val="25595A03"/>
    <w:rsid w:val="259D0C19"/>
    <w:rsid w:val="271F7C46"/>
    <w:rsid w:val="27E20924"/>
    <w:rsid w:val="2BFA235F"/>
    <w:rsid w:val="2C522C5C"/>
    <w:rsid w:val="2DD252FE"/>
    <w:rsid w:val="2DF03FBC"/>
    <w:rsid w:val="2E8D1449"/>
    <w:rsid w:val="31237BBC"/>
    <w:rsid w:val="3296349D"/>
    <w:rsid w:val="346A6BEA"/>
    <w:rsid w:val="34F807D5"/>
    <w:rsid w:val="38276C3A"/>
    <w:rsid w:val="384A2E55"/>
    <w:rsid w:val="39D83272"/>
    <w:rsid w:val="39EC02F3"/>
    <w:rsid w:val="3B884A79"/>
    <w:rsid w:val="3E203464"/>
    <w:rsid w:val="403311A4"/>
    <w:rsid w:val="40B476C8"/>
    <w:rsid w:val="40F0191D"/>
    <w:rsid w:val="42303D9C"/>
    <w:rsid w:val="44155ED4"/>
    <w:rsid w:val="4514489D"/>
    <w:rsid w:val="451842FA"/>
    <w:rsid w:val="45DE3181"/>
    <w:rsid w:val="47385880"/>
    <w:rsid w:val="474A0A47"/>
    <w:rsid w:val="491D16BD"/>
    <w:rsid w:val="492A156A"/>
    <w:rsid w:val="4B024354"/>
    <w:rsid w:val="4CB93A7F"/>
    <w:rsid w:val="4EA9160C"/>
    <w:rsid w:val="4F136309"/>
    <w:rsid w:val="4F522A64"/>
    <w:rsid w:val="50373AF5"/>
    <w:rsid w:val="569E740D"/>
    <w:rsid w:val="589A2AA0"/>
    <w:rsid w:val="595E19E6"/>
    <w:rsid w:val="59CF1621"/>
    <w:rsid w:val="5CD066DF"/>
    <w:rsid w:val="5D58431B"/>
    <w:rsid w:val="5D780FDB"/>
    <w:rsid w:val="5DEC7842"/>
    <w:rsid w:val="5E0C26D7"/>
    <w:rsid w:val="5F98658D"/>
    <w:rsid w:val="617F50B5"/>
    <w:rsid w:val="61EA159B"/>
    <w:rsid w:val="631F134F"/>
    <w:rsid w:val="64986E59"/>
    <w:rsid w:val="6598749F"/>
    <w:rsid w:val="66B52DAA"/>
    <w:rsid w:val="67E17E1C"/>
    <w:rsid w:val="6B225C63"/>
    <w:rsid w:val="6B3C1FAE"/>
    <w:rsid w:val="6DC126C8"/>
    <w:rsid w:val="715E0C20"/>
    <w:rsid w:val="71730DF4"/>
    <w:rsid w:val="738E4CDB"/>
    <w:rsid w:val="745C335E"/>
    <w:rsid w:val="7897449F"/>
    <w:rsid w:val="7B145575"/>
    <w:rsid w:val="7CD96D90"/>
    <w:rsid w:val="7EC3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qFormat="1" w:unhideWhenUsed="0" w:uiPriority="0" w:semiHidden="0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beforeLines="100" w:line="240" w:lineRule="auto"/>
      <w:ind w:firstLine="0" w:firstLineChars="0"/>
      <w:jc w:val="center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0"/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paragraph" w:customStyle="1" w:styleId="13">
    <w:name w:val="Table Paragraph"/>
    <w:basedOn w:val="1"/>
    <w:qFormat/>
    <w:uiPriority w:val="1"/>
    <w:rPr>
      <w:rFonts w:ascii="仿宋" w:hAnsi="仿宋" w:eastAsia="仿宋" w:cs="仿宋"/>
    </w:rPr>
  </w:style>
  <w:style w:type="paragraph" w:customStyle="1" w:styleId="14">
    <w:name w:val="列出段落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1750</Words>
  <Characters>1935</Characters>
  <Lines>3</Lines>
  <Paragraphs>1</Paragraphs>
  <TotalTime>1</TotalTime>
  <ScaleCrop>false</ScaleCrop>
  <LinksUpToDate>false</LinksUpToDate>
  <CharactersWithSpaces>1978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2020-06-04T09:12:00Z</dcterms:created>
  <dc:creator>pc</dc:creator>
  <cp:lastModifiedBy>w¿ÑcHester</cp:lastModifiedBy>
  <cp:lastPrinted>2022-05-16T09:24:00Z</cp:lastPrinted>
  <dcterms:modified xsi:type="dcterms:W3CDTF">2026-07-22T10:25:42Z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DAFD679689B341C8BB83C53BCEDD1F9A_13</vt:lpwstr>
  </property>
  <property fmtid="{D5CDD505-2E9C-101B-9397-08002B2CF9AE}" pid="4" name="KSOTemplateDocerSaveRecord">
    <vt:lpwstr>eyJoZGlkIjoiMGMxYWI3ZmExNzBiZjU3NTQwMjUxNzBmNzg4NWFlM2UiLCJ1c2VySWQiOiIyODA2NTgwOTUifQ==</vt:lpwstr>
  </property>
</Properties>
</file>